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FC163" w14:textId="77777777" w:rsidR="00BC14FF" w:rsidRDefault="00BC14FF" w:rsidP="00AE78A0">
      <w:pPr>
        <w:shd w:val="clear" w:color="auto" w:fill="FFFFFF"/>
        <w:spacing w:after="435"/>
        <w:jc w:val="center"/>
      </w:pPr>
    </w:p>
    <w:p w14:paraId="6938E0BA" w14:textId="77777777" w:rsidR="00AE78A0" w:rsidRPr="00BC14FF" w:rsidRDefault="00F860A0" w:rsidP="00BC14FF">
      <w:pPr>
        <w:shd w:val="clear" w:color="auto" w:fill="FFFFFF"/>
        <w:ind w:firstLine="0"/>
        <w:jc w:val="center"/>
        <w:rPr>
          <w:b/>
        </w:rPr>
      </w:pPr>
      <w:r w:rsidRPr="00BC14FF">
        <w:rPr>
          <w:b/>
        </w:rPr>
        <w:t>Diploma in Tourism and Travel Management</w:t>
      </w:r>
    </w:p>
    <w:p w14:paraId="4612373B" w14:textId="77777777" w:rsidR="00AE78A0" w:rsidRDefault="00AE78A0" w:rsidP="00BC14FF">
      <w:pPr>
        <w:shd w:val="clear" w:color="auto" w:fill="FFFFFF"/>
        <w:jc w:val="center"/>
      </w:pPr>
    </w:p>
    <w:p w14:paraId="56E6D90E" w14:textId="77777777" w:rsidR="00BC14FF" w:rsidRDefault="00BC14FF" w:rsidP="00BC14FF">
      <w:pPr>
        <w:shd w:val="clear" w:color="auto" w:fill="FFFFFF"/>
        <w:jc w:val="center"/>
      </w:pPr>
    </w:p>
    <w:p w14:paraId="7121C47A" w14:textId="77777777" w:rsidR="00BC14FF" w:rsidRDefault="00BC14FF" w:rsidP="00BC14FF">
      <w:pPr>
        <w:shd w:val="clear" w:color="auto" w:fill="FFFFFF"/>
        <w:ind w:firstLine="0"/>
        <w:jc w:val="center"/>
      </w:pPr>
    </w:p>
    <w:p w14:paraId="43DDAF58" w14:textId="77777777" w:rsidR="00AE78A0" w:rsidRDefault="00AE78A0" w:rsidP="00BC14FF">
      <w:pPr>
        <w:shd w:val="clear" w:color="auto" w:fill="FFFFFF"/>
        <w:ind w:firstLine="0"/>
        <w:jc w:val="center"/>
      </w:pPr>
    </w:p>
    <w:p w14:paraId="2A9CA5CD" w14:textId="77777777" w:rsidR="00E5446E" w:rsidRPr="00C35E53" w:rsidRDefault="00F860A0" w:rsidP="00BC14FF">
      <w:pPr>
        <w:shd w:val="clear" w:color="auto" w:fill="FFFFFF"/>
        <w:ind w:firstLine="0"/>
        <w:jc w:val="center"/>
      </w:pPr>
      <w:r w:rsidRPr="00C35E53">
        <w:t>Name of Student</w:t>
      </w:r>
    </w:p>
    <w:p w14:paraId="5691735A" w14:textId="77777777" w:rsidR="00E5446E" w:rsidRPr="00C35E53" w:rsidRDefault="00F860A0" w:rsidP="00BC14FF">
      <w:pPr>
        <w:shd w:val="clear" w:color="auto" w:fill="FFFFFF"/>
        <w:ind w:firstLine="0"/>
        <w:jc w:val="center"/>
      </w:pPr>
      <w:r w:rsidRPr="00C35E53">
        <w:t>Trainer</w:t>
      </w:r>
    </w:p>
    <w:p w14:paraId="25032148" w14:textId="77777777" w:rsidR="00E5446E" w:rsidRPr="00C35E53" w:rsidRDefault="00F860A0" w:rsidP="00BC14FF">
      <w:pPr>
        <w:shd w:val="clear" w:color="auto" w:fill="FFFFFF"/>
        <w:ind w:firstLine="0"/>
        <w:jc w:val="center"/>
      </w:pPr>
      <w:r w:rsidRPr="00C35E53">
        <w:t>Class</w:t>
      </w:r>
    </w:p>
    <w:p w14:paraId="04209BFB" w14:textId="77777777" w:rsidR="00E5446E" w:rsidRPr="00C35E53" w:rsidRDefault="00F860A0" w:rsidP="00BC14FF">
      <w:pPr>
        <w:shd w:val="clear" w:color="auto" w:fill="FFFFFF"/>
        <w:ind w:firstLine="0"/>
        <w:jc w:val="center"/>
      </w:pPr>
      <w:r w:rsidRPr="00C35E53">
        <w:t>Date</w:t>
      </w:r>
    </w:p>
    <w:p w14:paraId="720C90F8" w14:textId="77777777" w:rsidR="00E5446E" w:rsidRDefault="00F860A0" w:rsidP="00BC14FF">
      <w:pPr>
        <w:shd w:val="clear" w:color="auto" w:fill="FFFFFF"/>
        <w:ind w:firstLine="0"/>
        <w:jc w:val="center"/>
      </w:pPr>
      <w:r w:rsidRPr="00C35E53">
        <w:t>Submission due date</w:t>
      </w:r>
    </w:p>
    <w:p w14:paraId="6722816A" w14:textId="77777777" w:rsidR="00C7677D" w:rsidRDefault="00C7677D" w:rsidP="00AE78A0">
      <w:pPr>
        <w:shd w:val="clear" w:color="auto" w:fill="FFFFFF"/>
        <w:spacing w:after="435"/>
        <w:jc w:val="center"/>
      </w:pPr>
    </w:p>
    <w:p w14:paraId="31CB9B25" w14:textId="77777777" w:rsidR="00C7677D" w:rsidRDefault="00C7677D" w:rsidP="00AE78A0">
      <w:pPr>
        <w:shd w:val="clear" w:color="auto" w:fill="FFFFFF"/>
        <w:spacing w:after="435"/>
        <w:jc w:val="center"/>
      </w:pPr>
    </w:p>
    <w:p w14:paraId="6B0BB9E6" w14:textId="77777777" w:rsidR="00C7677D" w:rsidRDefault="00C7677D" w:rsidP="00AE78A0">
      <w:pPr>
        <w:shd w:val="clear" w:color="auto" w:fill="FFFFFF"/>
        <w:spacing w:after="435"/>
        <w:jc w:val="center"/>
      </w:pPr>
    </w:p>
    <w:p w14:paraId="3BE79621" w14:textId="77777777" w:rsidR="00C7677D" w:rsidRDefault="00C7677D" w:rsidP="00AE78A0">
      <w:pPr>
        <w:shd w:val="clear" w:color="auto" w:fill="FFFFFF"/>
        <w:spacing w:after="435"/>
        <w:jc w:val="center"/>
      </w:pPr>
    </w:p>
    <w:p w14:paraId="3E774748" w14:textId="77777777" w:rsidR="00C7677D" w:rsidRDefault="00C7677D" w:rsidP="00AE78A0">
      <w:pPr>
        <w:shd w:val="clear" w:color="auto" w:fill="FFFFFF"/>
        <w:spacing w:after="435"/>
        <w:jc w:val="center"/>
      </w:pPr>
    </w:p>
    <w:p w14:paraId="00F66017" w14:textId="77777777" w:rsidR="00C7677D" w:rsidRDefault="00C7677D" w:rsidP="00AE78A0">
      <w:pPr>
        <w:shd w:val="clear" w:color="auto" w:fill="FFFFFF"/>
        <w:spacing w:after="435"/>
        <w:jc w:val="center"/>
        <w:rPr>
          <w:rFonts w:eastAsia="Times New Roman"/>
          <w:color w:val="32444F"/>
        </w:rPr>
      </w:pPr>
    </w:p>
    <w:p w14:paraId="3CA7E1E7" w14:textId="77777777" w:rsidR="00BC14FF" w:rsidRDefault="00BC14FF" w:rsidP="00AE78A0">
      <w:pPr>
        <w:shd w:val="clear" w:color="auto" w:fill="FFFFFF"/>
        <w:spacing w:after="435"/>
        <w:jc w:val="center"/>
        <w:rPr>
          <w:rFonts w:eastAsia="Times New Roman"/>
          <w:color w:val="32444F"/>
        </w:rPr>
      </w:pPr>
    </w:p>
    <w:p w14:paraId="0F922F37" w14:textId="77777777" w:rsidR="00BC14FF" w:rsidRDefault="00BC14FF" w:rsidP="00AE78A0">
      <w:pPr>
        <w:shd w:val="clear" w:color="auto" w:fill="FFFFFF"/>
        <w:spacing w:after="435"/>
        <w:jc w:val="center"/>
        <w:rPr>
          <w:rFonts w:eastAsia="Times New Roman"/>
          <w:color w:val="32444F"/>
        </w:rPr>
      </w:pPr>
    </w:p>
    <w:p w14:paraId="762A11B7" w14:textId="7D16A475" w:rsidR="00BC14FF" w:rsidRPr="00BC14FF" w:rsidRDefault="00BC14FF" w:rsidP="00BC14FF">
      <w:pPr>
        <w:shd w:val="clear" w:color="auto" w:fill="FFFFFF"/>
        <w:ind w:firstLine="0"/>
        <w:jc w:val="center"/>
        <w:rPr>
          <w:b/>
        </w:rPr>
      </w:pPr>
      <w:r w:rsidRPr="00BC14FF">
        <w:rPr>
          <w:b/>
        </w:rPr>
        <w:lastRenderedPageBreak/>
        <w:t>Diploma in Tourism and Travel Management</w:t>
      </w:r>
    </w:p>
    <w:p w14:paraId="06D0F80C" w14:textId="77777777" w:rsidR="00043972" w:rsidRPr="00BC14FF" w:rsidRDefault="00F860A0" w:rsidP="00BC14FF">
      <w:pPr>
        <w:shd w:val="clear" w:color="auto" w:fill="FFFFFF"/>
        <w:spacing w:after="435"/>
        <w:ind w:firstLine="0"/>
        <w:jc w:val="center"/>
        <w:rPr>
          <w:rFonts w:eastAsia="Times New Roman"/>
          <w:b/>
          <w:color w:val="32444F"/>
        </w:rPr>
      </w:pPr>
      <w:r w:rsidRPr="00BC14FF">
        <w:rPr>
          <w:rFonts w:eastAsia="Times New Roman"/>
          <w:b/>
          <w:color w:val="32444F"/>
        </w:rPr>
        <w:t>Question 1</w:t>
      </w:r>
    </w:p>
    <w:p w14:paraId="19C8A5DA" w14:textId="77777777" w:rsidR="0048246C" w:rsidRPr="00C35E53" w:rsidRDefault="00F860A0" w:rsidP="00C35E53">
      <w:pPr>
        <w:shd w:val="clear" w:color="auto" w:fill="FFFFFF"/>
        <w:spacing w:after="435"/>
        <w:rPr>
          <w:rFonts w:eastAsia="Times New Roman"/>
          <w:color w:val="32444F"/>
        </w:rPr>
      </w:pPr>
      <w:r w:rsidRPr="00C35E53">
        <w:rPr>
          <w:rFonts w:eastAsia="Times New Roman"/>
          <w:color w:val="32444F"/>
        </w:rPr>
        <w:t>The values of a company support the organization's vision, culture, and shape</w:t>
      </w:r>
      <w:r w:rsidR="00314C8A" w:rsidRPr="00C35E53">
        <w:rPr>
          <w:color w:val="000000"/>
          <w:shd w:val="clear" w:color="auto" w:fill="FFFFFF"/>
        </w:rPr>
        <w:t xml:space="preserve"> (</w:t>
      </w:r>
      <w:proofErr w:type="spellStart"/>
      <w:r w:rsidR="00314C8A" w:rsidRPr="00C35E53">
        <w:rPr>
          <w:color w:val="000000"/>
          <w:shd w:val="clear" w:color="auto" w:fill="FFFFFF"/>
        </w:rPr>
        <w:t>Scandura</w:t>
      </w:r>
      <w:proofErr w:type="spellEnd"/>
      <w:r w:rsidR="00314C8A" w:rsidRPr="00C35E53">
        <w:rPr>
          <w:color w:val="000000"/>
          <w:shd w:val="clear" w:color="auto" w:fill="FFFFFF"/>
        </w:rPr>
        <w:t>, 2019)</w:t>
      </w:r>
      <w:r w:rsidRPr="00C35E53">
        <w:rPr>
          <w:rFonts w:eastAsia="Times New Roman"/>
          <w:color w:val="32444F"/>
        </w:rPr>
        <w:t xml:space="preserve">. </w:t>
      </w:r>
      <w:r w:rsidR="00597888" w:rsidRPr="00C35E53">
        <w:rPr>
          <w:rFonts w:eastAsia="Times New Roman"/>
          <w:color w:val="32444F"/>
        </w:rPr>
        <w:t>Values are the essential identity of the company</w:t>
      </w:r>
      <w:r w:rsidR="001A2CC8" w:rsidRPr="00C35E53">
        <w:rPr>
          <w:rFonts w:eastAsia="Times New Roman"/>
          <w:color w:val="32444F"/>
        </w:rPr>
        <w:t xml:space="preserve"> as they reflect the beliefs, principles, and philosophy of the organization. </w:t>
      </w:r>
      <w:r w:rsidR="00EC032E" w:rsidRPr="00C35E53">
        <w:rPr>
          <w:rFonts w:eastAsia="Times New Roman"/>
          <w:color w:val="32444F"/>
        </w:rPr>
        <w:t xml:space="preserve">For an organization to succeed, it should focus on the core values besides the technical competencies. </w:t>
      </w:r>
      <w:r w:rsidR="000366C4" w:rsidRPr="00C35E53">
        <w:rPr>
          <w:rFonts w:eastAsia="Times New Roman"/>
          <w:color w:val="32444F"/>
        </w:rPr>
        <w:t xml:space="preserve">Strongly established core values are important to the organization as they help the organization to make decisions. For example, if the company has a value of ensuring quality, products that do not reach the required standards are eliminated automatically. </w:t>
      </w:r>
      <w:r w:rsidR="00127232" w:rsidRPr="00C35E53">
        <w:rPr>
          <w:rFonts w:eastAsia="Times New Roman"/>
          <w:color w:val="32444F"/>
        </w:rPr>
        <w:t xml:space="preserve">The core values are an educational tool for potential customers and clients as they clarify what the company is and its true identity. The core values can give the organization a competitive advantage over others in the same industry. </w:t>
      </w:r>
      <w:r w:rsidR="003B3051" w:rsidRPr="00C35E53">
        <w:rPr>
          <w:rFonts w:eastAsia="Times New Roman"/>
          <w:color w:val="32444F"/>
        </w:rPr>
        <w:t xml:space="preserve">The core values serve as primary recruiting tools and aid the retention process. </w:t>
      </w:r>
      <w:r w:rsidR="00B20A36" w:rsidRPr="00C35E53">
        <w:rPr>
          <w:rFonts w:eastAsia="Times New Roman"/>
          <w:color w:val="32444F"/>
        </w:rPr>
        <w:t xml:space="preserve">They give the jobseekers the company identity and help them to weigh the extent to which the organizations hold important values that are critical to them. </w:t>
      </w:r>
    </w:p>
    <w:p w14:paraId="418F51BB" w14:textId="77777777" w:rsidR="00B9103F" w:rsidRDefault="00F860A0" w:rsidP="00C35E53">
      <w:pPr>
        <w:shd w:val="clear" w:color="auto" w:fill="FFFFFF"/>
        <w:spacing w:after="435"/>
        <w:rPr>
          <w:rFonts w:eastAsia="Times New Roman"/>
          <w:color w:val="32444F"/>
        </w:rPr>
      </w:pPr>
      <w:r w:rsidRPr="00C35E53">
        <w:rPr>
          <w:rFonts w:eastAsia="Times New Roman"/>
          <w:color w:val="32444F"/>
        </w:rPr>
        <w:t xml:space="preserve">Not having values in an organization can impact it negatively. </w:t>
      </w:r>
      <w:r w:rsidR="00687AB4" w:rsidRPr="00C35E53">
        <w:rPr>
          <w:rFonts w:eastAsia="Times New Roman"/>
          <w:color w:val="32444F"/>
        </w:rPr>
        <w:t xml:space="preserve">Clear values are directly connected to success hence lack of automatically translates to failure. </w:t>
      </w:r>
      <w:r w:rsidR="004A2486" w:rsidRPr="00C35E53">
        <w:rPr>
          <w:rFonts w:eastAsia="Times New Roman"/>
          <w:color w:val="32444F"/>
        </w:rPr>
        <w:t>The organization without values experiences a high rate of employee turnover, customer disloyalty, and fewer profits in the long-term</w:t>
      </w:r>
      <w:r w:rsidR="00D22B6C" w:rsidRPr="00C35E53">
        <w:rPr>
          <w:rFonts w:eastAsia="Times New Roman"/>
          <w:color w:val="32444F"/>
        </w:rPr>
        <w:t xml:space="preserve"> </w:t>
      </w:r>
      <w:r w:rsidR="00D22B6C" w:rsidRPr="00C35E53">
        <w:rPr>
          <w:color w:val="000000"/>
          <w:shd w:val="clear" w:color="auto" w:fill="FFFFFF"/>
        </w:rPr>
        <w:t>(</w:t>
      </w:r>
      <w:proofErr w:type="spellStart"/>
      <w:r w:rsidR="00D22B6C" w:rsidRPr="00C35E53">
        <w:rPr>
          <w:color w:val="000000"/>
          <w:shd w:val="clear" w:color="auto" w:fill="FFFFFF"/>
        </w:rPr>
        <w:t>Scandura</w:t>
      </w:r>
      <w:proofErr w:type="spellEnd"/>
      <w:r w:rsidR="00D22B6C" w:rsidRPr="00C35E53">
        <w:rPr>
          <w:color w:val="000000"/>
          <w:shd w:val="clear" w:color="auto" w:fill="FFFFFF"/>
        </w:rPr>
        <w:t>, 2019)</w:t>
      </w:r>
      <w:r w:rsidR="004A2486" w:rsidRPr="00C35E53">
        <w:rPr>
          <w:rFonts w:eastAsia="Times New Roman"/>
          <w:color w:val="32444F"/>
        </w:rPr>
        <w:t xml:space="preserve">. </w:t>
      </w:r>
      <w:r w:rsidR="00BE3E48" w:rsidRPr="00C35E53">
        <w:rPr>
          <w:rFonts w:eastAsia="Times New Roman"/>
          <w:color w:val="32444F"/>
        </w:rPr>
        <w:t>Organizations without clear values have individuals devising their operation terms which may violate the long</w:t>
      </w:r>
      <w:r w:rsidR="00885D0F" w:rsidRPr="00C35E53">
        <w:rPr>
          <w:rFonts w:eastAsia="Times New Roman"/>
          <w:color w:val="32444F"/>
        </w:rPr>
        <w:t>-</w:t>
      </w:r>
      <w:r w:rsidR="00BE3E48" w:rsidRPr="00C35E53">
        <w:rPr>
          <w:rFonts w:eastAsia="Times New Roman"/>
          <w:color w:val="32444F"/>
        </w:rPr>
        <w:t xml:space="preserve">term mission of the organization. </w:t>
      </w:r>
    </w:p>
    <w:p w14:paraId="323F579A" w14:textId="77777777" w:rsidR="00865699" w:rsidRDefault="00865699" w:rsidP="00C35E53">
      <w:pPr>
        <w:shd w:val="clear" w:color="auto" w:fill="FFFFFF"/>
        <w:spacing w:after="435"/>
        <w:rPr>
          <w:rFonts w:eastAsia="Times New Roman"/>
          <w:color w:val="32444F"/>
        </w:rPr>
      </w:pPr>
    </w:p>
    <w:p w14:paraId="431076E0" w14:textId="77777777" w:rsidR="00865699" w:rsidRPr="00C35E53" w:rsidRDefault="00865699" w:rsidP="00C35E53">
      <w:pPr>
        <w:shd w:val="clear" w:color="auto" w:fill="FFFFFF"/>
        <w:spacing w:after="435"/>
        <w:rPr>
          <w:rFonts w:eastAsia="Times New Roman"/>
          <w:color w:val="32444F"/>
        </w:rPr>
      </w:pPr>
    </w:p>
    <w:p w14:paraId="69AD5799" w14:textId="77777777" w:rsidR="007822C0" w:rsidRPr="00BC14FF" w:rsidRDefault="00F860A0" w:rsidP="00BC14FF">
      <w:pPr>
        <w:shd w:val="clear" w:color="auto" w:fill="FFFFFF"/>
        <w:spacing w:after="435"/>
        <w:ind w:firstLine="0"/>
        <w:jc w:val="center"/>
        <w:rPr>
          <w:rFonts w:eastAsia="Times New Roman"/>
          <w:b/>
          <w:color w:val="32444F"/>
        </w:rPr>
      </w:pPr>
      <w:r w:rsidRPr="00BC14FF">
        <w:rPr>
          <w:rFonts w:eastAsia="Times New Roman"/>
          <w:b/>
          <w:color w:val="32444F"/>
        </w:rPr>
        <w:lastRenderedPageBreak/>
        <w:t>Question 2</w:t>
      </w:r>
    </w:p>
    <w:p w14:paraId="3A067BD3" w14:textId="77777777" w:rsidR="00BA2D13" w:rsidRPr="00C35E53" w:rsidRDefault="00F860A0" w:rsidP="00C35E53">
      <w:pPr>
        <w:shd w:val="clear" w:color="auto" w:fill="FFFFFF"/>
        <w:spacing w:after="435"/>
        <w:rPr>
          <w:rFonts w:eastAsia="Times New Roman"/>
          <w:color w:val="32444F"/>
        </w:rPr>
      </w:pPr>
      <w:r w:rsidRPr="00C35E53">
        <w:rPr>
          <w:rFonts w:eastAsia="Times New Roman"/>
          <w:color w:val="32444F"/>
        </w:rPr>
        <w:t xml:space="preserve">The choice of the organizational structure that Michelle should choose for the Events Arena will be anchored on her skills, her type of leadership, the size of the organization, the technology type that will be employed, and the </w:t>
      </w:r>
      <w:r w:rsidR="00BB0742" w:rsidRPr="00C35E53">
        <w:rPr>
          <w:rFonts w:eastAsia="Times New Roman"/>
          <w:color w:val="32444F"/>
        </w:rPr>
        <w:t xml:space="preserve">objective of the event. </w:t>
      </w:r>
      <w:r w:rsidRPr="00C35E53">
        <w:rPr>
          <w:rFonts w:eastAsia="Times New Roman"/>
          <w:color w:val="32444F"/>
        </w:rPr>
        <w:t xml:space="preserve">A hierarchical structure </w:t>
      </w:r>
      <w:r w:rsidR="004075A1" w:rsidRPr="00C35E53">
        <w:rPr>
          <w:rFonts w:eastAsia="Times New Roman"/>
          <w:color w:val="32444F"/>
        </w:rPr>
        <w:t>entails many layers between the managers and the juniors in the organization</w:t>
      </w:r>
      <w:r w:rsidR="009F5DBA" w:rsidRPr="00C35E53">
        <w:rPr>
          <w:color w:val="000000"/>
          <w:shd w:val="clear" w:color="auto" w:fill="FFFFFF"/>
        </w:rPr>
        <w:t xml:space="preserve"> (</w:t>
      </w:r>
      <w:proofErr w:type="spellStart"/>
      <w:r w:rsidR="009F5DBA" w:rsidRPr="00C35E53">
        <w:rPr>
          <w:color w:val="000000"/>
          <w:shd w:val="clear" w:color="auto" w:fill="FFFFFF"/>
        </w:rPr>
        <w:t>Patiño</w:t>
      </w:r>
      <w:proofErr w:type="spellEnd"/>
      <w:r w:rsidR="009F5DBA" w:rsidRPr="00C35E53">
        <w:rPr>
          <w:color w:val="000000"/>
          <w:shd w:val="clear" w:color="auto" w:fill="FFFFFF"/>
        </w:rPr>
        <w:t>, 2019)</w:t>
      </w:r>
      <w:r w:rsidR="004075A1" w:rsidRPr="00C35E53">
        <w:rPr>
          <w:rFonts w:eastAsia="Times New Roman"/>
          <w:color w:val="32444F"/>
        </w:rPr>
        <w:t xml:space="preserve">. </w:t>
      </w:r>
      <w:r w:rsidR="00B54D2A" w:rsidRPr="00C35E53">
        <w:rPr>
          <w:rFonts w:eastAsia="Times New Roman"/>
          <w:color w:val="32444F"/>
        </w:rPr>
        <w:t>This structure has a pyramid layout</w:t>
      </w:r>
      <w:r w:rsidR="004075A1" w:rsidRPr="00C35E53">
        <w:rPr>
          <w:rFonts w:eastAsia="Times New Roman"/>
          <w:color w:val="32444F"/>
        </w:rPr>
        <w:t xml:space="preserve"> </w:t>
      </w:r>
      <w:r w:rsidR="00B54D2A" w:rsidRPr="00C35E53">
        <w:rPr>
          <w:rFonts w:eastAsia="Times New Roman"/>
          <w:color w:val="32444F"/>
        </w:rPr>
        <w:t xml:space="preserve">and has multiple processes </w:t>
      </w:r>
      <w:r w:rsidR="00D210DF" w:rsidRPr="00C35E53">
        <w:rPr>
          <w:rFonts w:eastAsia="Times New Roman"/>
          <w:color w:val="32444F"/>
        </w:rPr>
        <w:t xml:space="preserve">involved between the managers and other employees. </w:t>
      </w:r>
      <w:r w:rsidR="00B24509" w:rsidRPr="00C35E53">
        <w:rPr>
          <w:rFonts w:eastAsia="Times New Roman"/>
          <w:color w:val="32444F"/>
        </w:rPr>
        <w:t xml:space="preserve">All the employees in this structure </w:t>
      </w:r>
      <w:r w:rsidR="00766D31" w:rsidRPr="00C35E53">
        <w:rPr>
          <w:rFonts w:eastAsia="Times New Roman"/>
          <w:color w:val="32444F"/>
        </w:rPr>
        <w:t xml:space="preserve">are subordinate to someone else except the chairman. </w:t>
      </w:r>
      <w:r w:rsidR="002148D8" w:rsidRPr="00C35E53">
        <w:rPr>
          <w:rFonts w:eastAsia="Times New Roman"/>
          <w:color w:val="32444F"/>
        </w:rPr>
        <w:t>Multiple entities</w:t>
      </w:r>
      <w:r w:rsidR="00B462AF" w:rsidRPr="00C35E53">
        <w:rPr>
          <w:rFonts w:eastAsia="Times New Roman"/>
          <w:color w:val="32444F"/>
        </w:rPr>
        <w:t xml:space="preserve"> descend into lower rank base employees. </w:t>
      </w:r>
    </w:p>
    <w:p w14:paraId="25C90F11" w14:textId="77777777" w:rsidR="004075A1" w:rsidRPr="00C35E53" w:rsidRDefault="00F860A0" w:rsidP="00C35E53">
      <w:pPr>
        <w:shd w:val="clear" w:color="auto" w:fill="FFFFFF"/>
        <w:spacing w:after="435"/>
        <w:rPr>
          <w:rFonts w:eastAsia="Times New Roman"/>
          <w:color w:val="32444F"/>
        </w:rPr>
      </w:pPr>
      <w:r w:rsidRPr="00C35E53">
        <w:rPr>
          <w:rFonts w:eastAsia="Times New Roman"/>
          <w:color w:val="32444F"/>
        </w:rPr>
        <w:t>A horizontal or flat organization structure entails few or no middle management levels between the staff and executives</w:t>
      </w:r>
      <w:r w:rsidR="007A1264" w:rsidRPr="00C35E53">
        <w:rPr>
          <w:rFonts w:eastAsia="Times New Roman"/>
          <w:color w:val="32444F"/>
        </w:rPr>
        <w:t xml:space="preserve"> </w:t>
      </w:r>
      <w:r w:rsidR="007A1264" w:rsidRPr="00C35E53">
        <w:rPr>
          <w:color w:val="000000"/>
          <w:shd w:val="clear" w:color="auto" w:fill="FFFFFF"/>
        </w:rPr>
        <w:t>(</w:t>
      </w:r>
      <w:proofErr w:type="spellStart"/>
      <w:r w:rsidR="007A1264" w:rsidRPr="00C35E53">
        <w:rPr>
          <w:color w:val="000000"/>
          <w:shd w:val="clear" w:color="auto" w:fill="FFFFFF"/>
        </w:rPr>
        <w:t>Scandura</w:t>
      </w:r>
      <w:proofErr w:type="spellEnd"/>
      <w:r w:rsidR="007A1264" w:rsidRPr="00C35E53">
        <w:rPr>
          <w:color w:val="000000"/>
          <w:shd w:val="clear" w:color="auto" w:fill="FFFFFF"/>
        </w:rPr>
        <w:t>, 2019)</w:t>
      </w:r>
      <w:r w:rsidRPr="00C35E53">
        <w:rPr>
          <w:rFonts w:eastAsia="Times New Roman"/>
          <w:color w:val="32444F"/>
        </w:rPr>
        <w:t xml:space="preserve">. </w:t>
      </w:r>
      <w:r w:rsidR="00431ACB" w:rsidRPr="00C35E53">
        <w:rPr>
          <w:rFonts w:eastAsia="Times New Roman"/>
          <w:color w:val="32444F"/>
        </w:rPr>
        <w:t xml:space="preserve">The layers are very few or just one between the top managers and the other employees and this structure is ideal for smaller organizations. </w:t>
      </w:r>
      <w:r w:rsidR="00172CD4" w:rsidRPr="00C35E53">
        <w:rPr>
          <w:rFonts w:eastAsia="Times New Roman"/>
          <w:color w:val="32444F"/>
        </w:rPr>
        <w:t>Since this event is planned and run by the Conference and Events Manager and the Assistant Conference and Events Manager</w:t>
      </w:r>
      <w:r w:rsidR="00A22270" w:rsidRPr="00C35E53">
        <w:rPr>
          <w:rFonts w:eastAsia="Times New Roman"/>
          <w:color w:val="32444F"/>
        </w:rPr>
        <w:t xml:space="preserve">, a flat structure is ideal. </w:t>
      </w:r>
      <w:r w:rsidR="001F1072" w:rsidRPr="00C35E53">
        <w:rPr>
          <w:rFonts w:eastAsia="Times New Roman"/>
          <w:color w:val="32444F"/>
        </w:rPr>
        <w:t xml:space="preserve">The Assistant Conference and Events Manager will cooperate to run the employment process and the </w:t>
      </w:r>
      <w:r w:rsidR="008073E9" w:rsidRPr="00C35E53">
        <w:rPr>
          <w:rFonts w:eastAsia="Times New Roman"/>
          <w:color w:val="32444F"/>
        </w:rPr>
        <w:t xml:space="preserve">operation of the recruits. </w:t>
      </w:r>
      <w:r w:rsidR="000C63EA" w:rsidRPr="00C35E53">
        <w:rPr>
          <w:rFonts w:eastAsia="Times New Roman"/>
          <w:color w:val="32444F"/>
        </w:rPr>
        <w:t>The structure will take the following layout:</w:t>
      </w:r>
    </w:p>
    <w:p w14:paraId="2D53C89B" w14:textId="77777777" w:rsidR="00285C8C" w:rsidRPr="00C35E53" w:rsidRDefault="00F860A0" w:rsidP="00C35E53">
      <w:pPr>
        <w:shd w:val="clear" w:color="auto" w:fill="FFFFFF"/>
        <w:spacing w:after="435"/>
        <w:rPr>
          <w:rFonts w:eastAsia="Times New Roman"/>
          <w:color w:val="32444F"/>
        </w:rPr>
      </w:pPr>
      <w:r w:rsidRPr="00C35E53">
        <w:rPr>
          <w:rFonts w:eastAsia="Times New Roman"/>
          <w:noProof/>
          <w:color w:val="32444F"/>
        </w:rPr>
        <w:lastRenderedPageBreak/>
        <w:drawing>
          <wp:inline distT="0" distB="0" distL="0" distR="0" wp14:anchorId="02FD44C7" wp14:editId="494433D9">
            <wp:extent cx="5486400" cy="3200400"/>
            <wp:effectExtent l="0" t="0" r="0" b="762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243BC74" w14:textId="77777777" w:rsidR="009974D1" w:rsidRPr="00C35E53" w:rsidRDefault="009974D1" w:rsidP="00C35E53">
      <w:pPr>
        <w:shd w:val="clear" w:color="auto" w:fill="FFFFFF"/>
        <w:spacing w:after="435"/>
        <w:rPr>
          <w:rFonts w:eastAsia="Times New Roman"/>
          <w:color w:val="32444F"/>
        </w:rPr>
      </w:pPr>
    </w:p>
    <w:p w14:paraId="7BA14EF5" w14:textId="77777777" w:rsidR="009974D1" w:rsidRPr="00BC14FF" w:rsidRDefault="00F860A0" w:rsidP="00BC14FF">
      <w:pPr>
        <w:shd w:val="clear" w:color="auto" w:fill="FFFFFF"/>
        <w:spacing w:after="435"/>
        <w:jc w:val="center"/>
        <w:rPr>
          <w:rFonts w:eastAsia="Times New Roman"/>
          <w:b/>
          <w:color w:val="32444F"/>
        </w:rPr>
      </w:pPr>
      <w:r w:rsidRPr="00BC14FF">
        <w:rPr>
          <w:rFonts w:eastAsia="Times New Roman"/>
          <w:b/>
          <w:color w:val="32444F"/>
        </w:rPr>
        <w:t>Question 3</w:t>
      </w:r>
    </w:p>
    <w:p w14:paraId="765EFC46" w14:textId="77777777" w:rsidR="00BA2D13" w:rsidRPr="00C35E53" w:rsidRDefault="00F860A0" w:rsidP="00C35E53">
      <w:pPr>
        <w:shd w:val="clear" w:color="auto" w:fill="FFFFFF"/>
        <w:spacing w:after="435"/>
        <w:rPr>
          <w:rFonts w:eastAsia="Times New Roman"/>
          <w:color w:val="32444F"/>
        </w:rPr>
      </w:pPr>
      <w:r w:rsidRPr="00C35E53">
        <w:rPr>
          <w:rFonts w:eastAsia="Times New Roman"/>
          <w:color w:val="32444F"/>
        </w:rPr>
        <w:t>Job Description</w:t>
      </w:r>
    </w:p>
    <w:p w14:paraId="3500F028" w14:textId="77777777" w:rsidR="002000FE" w:rsidRPr="00C35E53" w:rsidRDefault="00F860A0" w:rsidP="00C35E53">
      <w:pPr>
        <w:shd w:val="clear" w:color="auto" w:fill="FFFFFF"/>
        <w:spacing w:after="435"/>
      </w:pPr>
      <w:r w:rsidRPr="00C35E53">
        <w:rPr>
          <w:rFonts w:eastAsia="Times New Roman"/>
          <w:color w:val="32444F"/>
        </w:rPr>
        <w:t xml:space="preserve">Job Title: </w:t>
      </w:r>
      <w:r w:rsidRPr="00C35E53">
        <w:t>Casual Food and Beverage staff</w:t>
      </w:r>
    </w:p>
    <w:p w14:paraId="000A0993" w14:textId="77777777" w:rsidR="002000FE" w:rsidRPr="00C35E53" w:rsidRDefault="00F860A0" w:rsidP="00C35E53">
      <w:pPr>
        <w:shd w:val="clear" w:color="auto" w:fill="FFFFFF"/>
        <w:spacing w:after="435"/>
      </w:pPr>
      <w:r w:rsidRPr="00C35E53">
        <w:t>We are looking for motivated individuals who can perform the duty of a casual beverage and food attendant to join our team.</w:t>
      </w:r>
    </w:p>
    <w:p w14:paraId="1C1DF41E" w14:textId="77777777" w:rsidR="002000FE" w:rsidRPr="00C35E53" w:rsidRDefault="00F860A0" w:rsidP="00C35E53">
      <w:pPr>
        <w:shd w:val="clear" w:color="auto" w:fill="FFFFFF"/>
        <w:spacing w:after="435"/>
      </w:pPr>
      <w:r w:rsidRPr="00C35E53">
        <w:t>Working Relationship</w:t>
      </w:r>
    </w:p>
    <w:p w14:paraId="442AE0B7" w14:textId="77777777" w:rsidR="00E91485" w:rsidRPr="00C35E53" w:rsidRDefault="00F860A0" w:rsidP="00C35E53">
      <w:pPr>
        <w:shd w:val="clear" w:color="auto" w:fill="FFFFFF"/>
        <w:spacing w:after="435"/>
      </w:pPr>
      <w:r w:rsidRPr="00C35E53">
        <w:t xml:space="preserve">The ideal candidate will work </w:t>
      </w:r>
      <w:r w:rsidR="00A62DD2" w:rsidRPr="00C35E53">
        <w:t xml:space="preserve">either on a part-time or full-time basis </w:t>
      </w:r>
      <w:r w:rsidR="00592395" w:rsidRPr="00C35E53">
        <w:t>with the kitchen supervisors, waiters, and catering team for a one</w:t>
      </w:r>
      <w:r w:rsidR="00A42D40" w:rsidRPr="00C35E53">
        <w:t>-</w:t>
      </w:r>
      <w:r w:rsidR="00592395" w:rsidRPr="00C35E53">
        <w:t xml:space="preserve">year contract that will be renewed if the services are satisfactory. </w:t>
      </w:r>
    </w:p>
    <w:p w14:paraId="3BFBAE56" w14:textId="77777777" w:rsidR="00AE7A8B" w:rsidRPr="00C35E53" w:rsidRDefault="00F860A0" w:rsidP="00C35E53">
      <w:pPr>
        <w:shd w:val="clear" w:color="auto" w:fill="FFFFFF"/>
        <w:spacing w:after="435"/>
      </w:pPr>
      <w:r w:rsidRPr="00C35E53">
        <w:lastRenderedPageBreak/>
        <w:t>Key responsibilities and duties</w:t>
      </w:r>
    </w:p>
    <w:p w14:paraId="415BFBA0" w14:textId="77777777" w:rsidR="008001CE" w:rsidRPr="00C35E53" w:rsidRDefault="00F860A0" w:rsidP="00C35E53">
      <w:pPr>
        <w:pStyle w:val="ListParagraph"/>
        <w:numPr>
          <w:ilvl w:val="0"/>
          <w:numId w:val="3"/>
        </w:numPr>
        <w:shd w:val="clear" w:color="auto" w:fill="FFFFFF"/>
        <w:spacing w:after="435"/>
      </w:pPr>
      <w:r w:rsidRPr="00C35E53">
        <w:t>Preparing foods and beverages</w:t>
      </w:r>
    </w:p>
    <w:p w14:paraId="00D0EF90" w14:textId="77777777" w:rsidR="008001CE" w:rsidRPr="00C35E53" w:rsidRDefault="00F860A0" w:rsidP="00C35E53">
      <w:pPr>
        <w:pStyle w:val="ListParagraph"/>
        <w:numPr>
          <w:ilvl w:val="0"/>
          <w:numId w:val="3"/>
        </w:numPr>
        <w:shd w:val="clear" w:color="auto" w:fill="FFFFFF"/>
        <w:spacing w:after="435"/>
      </w:pPr>
      <w:r w:rsidRPr="00C35E53">
        <w:t>Serving the beverages and foods to the clients</w:t>
      </w:r>
    </w:p>
    <w:p w14:paraId="6A8310E5" w14:textId="77777777" w:rsidR="008001CE" w:rsidRPr="00C35E53" w:rsidRDefault="00F860A0" w:rsidP="00C35E53">
      <w:pPr>
        <w:pStyle w:val="ListParagraph"/>
        <w:numPr>
          <w:ilvl w:val="0"/>
          <w:numId w:val="3"/>
        </w:numPr>
        <w:shd w:val="clear" w:color="auto" w:fill="FFFFFF"/>
        <w:spacing w:after="435"/>
      </w:pPr>
      <w:r w:rsidRPr="00C35E53">
        <w:t>Taking orders from the kitchen supervisors and the clients</w:t>
      </w:r>
    </w:p>
    <w:p w14:paraId="412C1A21" w14:textId="77777777" w:rsidR="008001CE" w:rsidRPr="00C35E53" w:rsidRDefault="00F860A0" w:rsidP="00C35E53">
      <w:pPr>
        <w:pStyle w:val="ListParagraph"/>
        <w:numPr>
          <w:ilvl w:val="0"/>
          <w:numId w:val="3"/>
        </w:numPr>
        <w:shd w:val="clear" w:color="auto" w:fill="FFFFFF"/>
        <w:spacing w:after="435"/>
      </w:pPr>
      <w:r w:rsidRPr="00C35E53">
        <w:t>Ensuring quality in the foodstuffs served</w:t>
      </w:r>
    </w:p>
    <w:p w14:paraId="53F3295F" w14:textId="77777777" w:rsidR="00AE7A8B" w:rsidRPr="00C35E53" w:rsidRDefault="00F860A0" w:rsidP="00C35E53">
      <w:pPr>
        <w:pStyle w:val="ListParagraph"/>
        <w:numPr>
          <w:ilvl w:val="0"/>
          <w:numId w:val="3"/>
        </w:numPr>
        <w:shd w:val="clear" w:color="auto" w:fill="FFFFFF"/>
        <w:spacing w:after="435"/>
      </w:pPr>
      <w:r w:rsidRPr="00C35E53">
        <w:t xml:space="preserve">Explaining the items in the menu to the </w:t>
      </w:r>
      <w:r w:rsidR="005B5530" w:rsidRPr="00C35E53">
        <w:t>clients</w:t>
      </w:r>
    </w:p>
    <w:p w14:paraId="328702FF" w14:textId="77777777" w:rsidR="00156E31" w:rsidRPr="00C35E53" w:rsidRDefault="00F860A0" w:rsidP="00C35E53">
      <w:pPr>
        <w:shd w:val="clear" w:color="auto" w:fill="FFFFFF"/>
        <w:spacing w:after="435"/>
      </w:pPr>
      <w:r w:rsidRPr="00C35E53">
        <w:t>Desired knowledge, skills, and attributes</w:t>
      </w:r>
    </w:p>
    <w:p w14:paraId="008AB02E" w14:textId="77777777" w:rsidR="00156E31" w:rsidRPr="00C35E53" w:rsidRDefault="00F860A0" w:rsidP="00C35E53">
      <w:pPr>
        <w:pStyle w:val="ListParagraph"/>
        <w:numPr>
          <w:ilvl w:val="0"/>
          <w:numId w:val="4"/>
        </w:numPr>
        <w:shd w:val="clear" w:color="auto" w:fill="FFFFFF"/>
        <w:spacing w:after="435"/>
      </w:pPr>
      <w:r w:rsidRPr="00C35E53">
        <w:t>Good communication skills</w:t>
      </w:r>
    </w:p>
    <w:p w14:paraId="63958962" w14:textId="77777777" w:rsidR="00156E31" w:rsidRPr="00C35E53" w:rsidRDefault="00F860A0" w:rsidP="00C35E53">
      <w:pPr>
        <w:pStyle w:val="ListParagraph"/>
        <w:numPr>
          <w:ilvl w:val="0"/>
          <w:numId w:val="4"/>
        </w:numPr>
        <w:shd w:val="clear" w:color="auto" w:fill="FFFFFF"/>
        <w:spacing w:after="435"/>
      </w:pPr>
      <w:r w:rsidRPr="00C35E53">
        <w:t>Excellent grooming</w:t>
      </w:r>
    </w:p>
    <w:p w14:paraId="7AC4690A" w14:textId="77777777" w:rsidR="00156E31" w:rsidRPr="00C35E53" w:rsidRDefault="00F860A0" w:rsidP="00C35E53">
      <w:pPr>
        <w:pStyle w:val="ListParagraph"/>
        <w:numPr>
          <w:ilvl w:val="0"/>
          <w:numId w:val="4"/>
        </w:numPr>
        <w:shd w:val="clear" w:color="auto" w:fill="FFFFFF"/>
        <w:spacing w:after="435"/>
      </w:pPr>
      <w:r w:rsidRPr="00C35E53">
        <w:t>A certificate or diploma in catering, hospitality, tourism, or travel.</w:t>
      </w:r>
    </w:p>
    <w:p w14:paraId="5BFE9446" w14:textId="77777777" w:rsidR="002411DF" w:rsidRPr="00C35E53" w:rsidRDefault="00F860A0" w:rsidP="00C35E53">
      <w:pPr>
        <w:pStyle w:val="ListParagraph"/>
        <w:numPr>
          <w:ilvl w:val="0"/>
          <w:numId w:val="4"/>
        </w:numPr>
        <w:shd w:val="clear" w:color="auto" w:fill="FFFFFF"/>
        <w:spacing w:after="435"/>
      </w:pPr>
      <w:r w:rsidRPr="00C35E53">
        <w:t>A customer-friendly and joyful mood</w:t>
      </w:r>
    </w:p>
    <w:p w14:paraId="508B3425" w14:textId="77777777" w:rsidR="00DA46E4" w:rsidRPr="00C35E53" w:rsidRDefault="00F860A0" w:rsidP="00C35E53">
      <w:pPr>
        <w:pStyle w:val="ListParagraph"/>
        <w:shd w:val="clear" w:color="auto" w:fill="FFFFFF"/>
        <w:spacing w:after="435"/>
      </w:pPr>
      <w:r w:rsidRPr="00C35E53">
        <w:t>Note: Events Arena is an equal opportunity employer</w:t>
      </w:r>
    </w:p>
    <w:p w14:paraId="1309AF45" w14:textId="77777777" w:rsidR="002C4B80" w:rsidRPr="00BC14FF" w:rsidRDefault="00F860A0" w:rsidP="00BC14FF">
      <w:pPr>
        <w:shd w:val="clear" w:color="auto" w:fill="FFFFFF"/>
        <w:spacing w:after="435"/>
        <w:jc w:val="center"/>
        <w:rPr>
          <w:b/>
        </w:rPr>
      </w:pPr>
      <w:r w:rsidRPr="00BC14FF">
        <w:rPr>
          <w:b/>
        </w:rPr>
        <w:t>Question 4</w:t>
      </w:r>
    </w:p>
    <w:p w14:paraId="7595A389" w14:textId="77777777" w:rsidR="00B50A33" w:rsidRPr="00C35E53" w:rsidRDefault="00F860A0" w:rsidP="008953AF">
      <w:pPr>
        <w:shd w:val="clear" w:color="auto" w:fill="FFFFFF"/>
        <w:spacing w:after="435"/>
      </w:pPr>
      <w:r w:rsidRPr="00C35E53">
        <w:t xml:space="preserve">The Events Arena is a </w:t>
      </w:r>
      <w:r w:rsidR="001B564F" w:rsidRPr="00C35E53">
        <w:t xml:space="preserve">conference venue that provides a ground for </w:t>
      </w:r>
      <w:r w:rsidR="001830EA" w:rsidRPr="00C35E53">
        <w:t xml:space="preserve">holding conferences and meetings. </w:t>
      </w:r>
      <w:r w:rsidRPr="00C35E53">
        <w:t xml:space="preserve">This interview will help us identify the right candidates who will fulfill the mission of the organization. </w:t>
      </w:r>
      <w:r w:rsidR="00BE58FF" w:rsidRPr="00C35E53">
        <w:rPr>
          <w:color w:val="000000"/>
          <w:shd w:val="clear" w:color="auto" w:fill="FFFFFF"/>
        </w:rPr>
        <w:t xml:space="preserve">Block &amp; </w:t>
      </w:r>
      <w:proofErr w:type="spellStart"/>
      <w:r w:rsidR="00BE58FF" w:rsidRPr="00C35E53">
        <w:rPr>
          <w:color w:val="000000"/>
          <w:shd w:val="clear" w:color="auto" w:fill="FFFFFF"/>
        </w:rPr>
        <w:t>Betrus</w:t>
      </w:r>
      <w:proofErr w:type="spellEnd"/>
      <w:r w:rsidR="00BE58FF" w:rsidRPr="00C35E53">
        <w:rPr>
          <w:color w:val="000000"/>
          <w:shd w:val="clear" w:color="auto" w:fill="FFFFFF"/>
        </w:rPr>
        <w:t xml:space="preserve">, (2014) </w:t>
      </w:r>
      <w:r w:rsidR="003A1E49" w:rsidRPr="00C35E53">
        <w:rPr>
          <w:color w:val="000000"/>
          <w:shd w:val="clear" w:color="auto" w:fill="FFFFFF"/>
        </w:rPr>
        <w:t>state the interview questions as below;</w:t>
      </w:r>
    </w:p>
    <w:p w14:paraId="08AFA4D3" w14:textId="77777777" w:rsidR="00B50A33" w:rsidRPr="00C35E53" w:rsidRDefault="00F860A0" w:rsidP="00C35E53">
      <w:pPr>
        <w:pStyle w:val="ListParagraph"/>
        <w:numPr>
          <w:ilvl w:val="0"/>
          <w:numId w:val="5"/>
        </w:numPr>
        <w:shd w:val="clear" w:color="auto" w:fill="FFFFFF"/>
        <w:spacing w:after="435"/>
      </w:pPr>
      <w:r w:rsidRPr="00C35E53">
        <w:t>Tell us about yourself</w:t>
      </w:r>
      <w:r w:rsidR="00E121D4" w:rsidRPr="00C35E53">
        <w:t>; here, the candidate will explain their background and give information about their education, knowledge, and skills.</w:t>
      </w:r>
    </w:p>
    <w:p w14:paraId="5552F56A" w14:textId="77777777" w:rsidR="00E01957" w:rsidRPr="00C35E53" w:rsidRDefault="00F860A0" w:rsidP="00C35E53">
      <w:pPr>
        <w:pStyle w:val="ListParagraph"/>
        <w:numPr>
          <w:ilvl w:val="0"/>
          <w:numId w:val="5"/>
        </w:numPr>
        <w:shd w:val="clear" w:color="auto" w:fill="FFFFFF"/>
        <w:spacing w:after="435"/>
      </w:pPr>
      <w:r w:rsidRPr="00C35E53">
        <w:t xml:space="preserve">What interests you in a casual beverage and food role? The candidates will display their understanding of the role and link their </w:t>
      </w:r>
      <w:r w:rsidR="001D455F" w:rsidRPr="00C35E53">
        <w:t>skills.</w:t>
      </w:r>
    </w:p>
    <w:p w14:paraId="6A9DB746" w14:textId="77777777" w:rsidR="001D455F" w:rsidRPr="00C35E53" w:rsidRDefault="00F860A0" w:rsidP="00C35E53">
      <w:pPr>
        <w:pStyle w:val="ListParagraph"/>
        <w:numPr>
          <w:ilvl w:val="0"/>
          <w:numId w:val="5"/>
        </w:numPr>
        <w:shd w:val="clear" w:color="auto" w:fill="FFFFFF"/>
        <w:spacing w:after="435"/>
      </w:pPr>
      <w:r w:rsidRPr="00C35E53">
        <w:lastRenderedPageBreak/>
        <w:t>What is your source of motivation?</w:t>
      </w:r>
    </w:p>
    <w:p w14:paraId="3F8CFB7B" w14:textId="77777777" w:rsidR="00E934B9" w:rsidRPr="00C35E53" w:rsidRDefault="00F860A0" w:rsidP="00C35E53">
      <w:pPr>
        <w:pStyle w:val="ListParagraph"/>
        <w:numPr>
          <w:ilvl w:val="0"/>
          <w:numId w:val="5"/>
        </w:numPr>
        <w:shd w:val="clear" w:color="auto" w:fill="FFFFFF"/>
        <w:spacing w:after="435"/>
      </w:pPr>
      <w:r w:rsidRPr="00C35E53">
        <w:t>What is your passion?</w:t>
      </w:r>
    </w:p>
    <w:p w14:paraId="1E986B9D" w14:textId="77777777" w:rsidR="00A22BB4" w:rsidRPr="00C35E53" w:rsidRDefault="00F860A0" w:rsidP="00C35E53">
      <w:pPr>
        <w:pStyle w:val="ListParagraph"/>
        <w:numPr>
          <w:ilvl w:val="0"/>
          <w:numId w:val="5"/>
        </w:numPr>
        <w:shd w:val="clear" w:color="auto" w:fill="FFFFFF"/>
        <w:spacing w:after="435"/>
      </w:pPr>
      <w:r w:rsidRPr="00C35E53">
        <w:t>What are your long-term goals?</w:t>
      </w:r>
    </w:p>
    <w:p w14:paraId="586515EA" w14:textId="77777777" w:rsidR="00A526B0" w:rsidRPr="00C35E53" w:rsidRDefault="00F860A0" w:rsidP="00C35E53">
      <w:pPr>
        <w:pStyle w:val="ListParagraph"/>
        <w:numPr>
          <w:ilvl w:val="0"/>
          <w:numId w:val="5"/>
        </w:numPr>
        <w:shd w:val="clear" w:color="auto" w:fill="FFFFFF"/>
        <w:spacing w:after="435"/>
      </w:pPr>
      <w:r w:rsidRPr="00C35E53">
        <w:t>Why should Events Arena hire you?</w:t>
      </w:r>
    </w:p>
    <w:p w14:paraId="39068E78" w14:textId="77777777" w:rsidR="00BD5845" w:rsidRPr="00C35E53" w:rsidRDefault="00F860A0" w:rsidP="00C35E53">
      <w:pPr>
        <w:pStyle w:val="ListParagraph"/>
        <w:numPr>
          <w:ilvl w:val="0"/>
          <w:numId w:val="5"/>
        </w:numPr>
        <w:shd w:val="clear" w:color="auto" w:fill="FFFFFF"/>
        <w:spacing w:after="435"/>
      </w:pPr>
      <w:r w:rsidRPr="00C35E53">
        <w:t>What is your weakness?</w:t>
      </w:r>
    </w:p>
    <w:p w14:paraId="18BF096E" w14:textId="59453A77" w:rsidR="009974D1" w:rsidRPr="00BC14FF" w:rsidRDefault="00F860A0" w:rsidP="00BC14FF">
      <w:pPr>
        <w:pStyle w:val="ListParagraph"/>
        <w:numPr>
          <w:ilvl w:val="0"/>
          <w:numId w:val="5"/>
        </w:numPr>
        <w:shd w:val="clear" w:color="auto" w:fill="FFFFFF"/>
        <w:spacing w:after="435"/>
      </w:pPr>
      <w:r w:rsidRPr="00C35E53">
        <w:t>What is your strength?</w:t>
      </w:r>
    </w:p>
    <w:p w14:paraId="73D975EF" w14:textId="77777777" w:rsidR="009974D1" w:rsidRPr="00C35E53" w:rsidRDefault="00F860A0" w:rsidP="00BC14FF">
      <w:pPr>
        <w:shd w:val="clear" w:color="auto" w:fill="FFFFFF"/>
        <w:spacing w:after="435"/>
        <w:jc w:val="center"/>
        <w:rPr>
          <w:b/>
          <w:bCs/>
        </w:rPr>
      </w:pPr>
      <w:r w:rsidRPr="00C35E53">
        <w:rPr>
          <w:b/>
          <w:bCs/>
        </w:rPr>
        <w:t>Question 5</w:t>
      </w:r>
    </w:p>
    <w:p w14:paraId="788E3BC5" w14:textId="77777777" w:rsidR="00F450E5" w:rsidRPr="00C35E53" w:rsidRDefault="00F860A0" w:rsidP="008953AF">
      <w:pPr>
        <w:shd w:val="clear" w:color="auto" w:fill="FFFFFF"/>
        <w:spacing w:after="435"/>
        <w:ind w:firstLine="360"/>
        <w:rPr>
          <w:b/>
          <w:bCs/>
        </w:rPr>
      </w:pPr>
      <w:r w:rsidRPr="00C35E53">
        <w:t xml:space="preserve">According to </w:t>
      </w:r>
      <w:r w:rsidRPr="00C35E53">
        <w:rPr>
          <w:color w:val="000000"/>
          <w:shd w:val="clear" w:color="auto" w:fill="FFFFFF"/>
        </w:rPr>
        <w:t>El-</w:t>
      </w:r>
      <w:proofErr w:type="spellStart"/>
      <w:r w:rsidRPr="00C35E53">
        <w:rPr>
          <w:color w:val="000000"/>
          <w:shd w:val="clear" w:color="auto" w:fill="FFFFFF"/>
        </w:rPr>
        <w:t>Shamy</w:t>
      </w:r>
      <w:proofErr w:type="spellEnd"/>
      <w:r w:rsidRPr="00C35E53">
        <w:rPr>
          <w:color w:val="000000"/>
          <w:shd w:val="clear" w:color="auto" w:fill="FFFFFF"/>
        </w:rPr>
        <w:t xml:space="preserve">, (2016), </w:t>
      </w:r>
      <w:r w:rsidRPr="00C35E53">
        <w:t>t</w:t>
      </w:r>
      <w:r w:rsidR="00E743EA" w:rsidRPr="00C35E53">
        <w:t>he day of induction of the new employees should contain the following four components:</w:t>
      </w:r>
    </w:p>
    <w:p w14:paraId="0397EEC7" w14:textId="77777777" w:rsidR="00E743EA" w:rsidRPr="00C35E53" w:rsidRDefault="00F860A0" w:rsidP="00C35E53">
      <w:pPr>
        <w:pStyle w:val="ListParagraph"/>
        <w:numPr>
          <w:ilvl w:val="0"/>
          <w:numId w:val="16"/>
        </w:numPr>
        <w:shd w:val="clear" w:color="auto" w:fill="FFFFFF"/>
        <w:spacing w:after="435"/>
      </w:pPr>
      <w:r w:rsidRPr="00C35E53">
        <w:t>Welcome to the Events Arena Organization component</w:t>
      </w:r>
    </w:p>
    <w:p w14:paraId="76B005A8" w14:textId="77777777" w:rsidR="009C7A70" w:rsidRPr="00C35E53" w:rsidRDefault="00F860A0" w:rsidP="00C35E53">
      <w:pPr>
        <w:shd w:val="clear" w:color="auto" w:fill="FFFFFF"/>
        <w:spacing w:after="435"/>
      </w:pPr>
      <w:r w:rsidRPr="00C35E53">
        <w:t xml:space="preserve">Under this component, the new employees will be welcome to the organization. This welcome session will be done by the Conference and Events Manager, Michelle. If the session is done online, then videos of </w:t>
      </w:r>
      <w:proofErr w:type="gramStart"/>
      <w:r w:rsidRPr="00C35E53">
        <w:t>madam</w:t>
      </w:r>
      <w:proofErr w:type="gramEnd"/>
      <w:r w:rsidRPr="00C35E53">
        <w:t xml:space="preserve"> Michelle presenting will be used. </w:t>
      </w:r>
      <w:r w:rsidR="001E3F40" w:rsidRPr="00C35E53">
        <w:t xml:space="preserve">The session can be made up of seven sections that are key to the organization </w:t>
      </w:r>
      <w:r w:rsidRPr="00C35E53">
        <w:t>which is:</w:t>
      </w:r>
    </w:p>
    <w:p w14:paraId="59D5F52A" w14:textId="77777777" w:rsidR="009C7A70" w:rsidRPr="00C35E53" w:rsidRDefault="00F860A0" w:rsidP="00C35E53">
      <w:pPr>
        <w:pStyle w:val="ListParagraph"/>
        <w:numPr>
          <w:ilvl w:val="0"/>
          <w:numId w:val="8"/>
        </w:numPr>
        <w:shd w:val="clear" w:color="auto" w:fill="FFFFFF"/>
        <w:spacing w:after="435"/>
      </w:pPr>
      <w:r w:rsidRPr="00C35E53">
        <w:t>History of the organization; Michelle will give short information about the background of the organization, how it started, and when.</w:t>
      </w:r>
    </w:p>
    <w:p w14:paraId="002B4545" w14:textId="77777777" w:rsidR="00212CAA" w:rsidRPr="00C35E53" w:rsidRDefault="00F860A0" w:rsidP="00C35E53">
      <w:pPr>
        <w:pStyle w:val="ListParagraph"/>
        <w:numPr>
          <w:ilvl w:val="0"/>
          <w:numId w:val="8"/>
        </w:numPr>
        <w:shd w:val="clear" w:color="auto" w:fill="FFFFFF"/>
        <w:spacing w:after="435"/>
      </w:pPr>
      <w:r w:rsidRPr="00C35E53">
        <w:t>Vision and mission statements; the Conference and Events Manager will outline the mission of Events Arena Organization and state its vision.</w:t>
      </w:r>
    </w:p>
    <w:p w14:paraId="170D28F5" w14:textId="77777777" w:rsidR="00456A85" w:rsidRPr="00C35E53" w:rsidRDefault="00F860A0" w:rsidP="00C35E53">
      <w:pPr>
        <w:pStyle w:val="ListParagraph"/>
        <w:numPr>
          <w:ilvl w:val="0"/>
          <w:numId w:val="8"/>
        </w:numPr>
        <w:shd w:val="clear" w:color="auto" w:fill="FFFFFF"/>
        <w:spacing w:after="435"/>
      </w:pPr>
      <w:r w:rsidRPr="00C35E53">
        <w:lastRenderedPageBreak/>
        <w:t xml:space="preserve">Ownership structure; the manager will make the recruits understand the structure of the organization, the </w:t>
      </w:r>
      <w:r w:rsidR="00575D80" w:rsidRPr="00C35E53">
        <w:t>managers, the owners, shareholders, customers, and other employees.</w:t>
      </w:r>
    </w:p>
    <w:p w14:paraId="6EE8FE04" w14:textId="77777777" w:rsidR="00960BFD" w:rsidRPr="00C35E53" w:rsidRDefault="00F860A0" w:rsidP="00C35E53">
      <w:pPr>
        <w:pStyle w:val="ListParagraph"/>
        <w:numPr>
          <w:ilvl w:val="0"/>
          <w:numId w:val="8"/>
        </w:numPr>
        <w:shd w:val="clear" w:color="auto" w:fill="FFFFFF"/>
        <w:spacing w:after="435"/>
      </w:pPr>
      <w:r w:rsidRPr="00C35E53">
        <w:t xml:space="preserve">Organizational values; in this section, the manager </w:t>
      </w:r>
      <w:r w:rsidR="00E64E70" w:rsidRPr="00C35E53">
        <w:t xml:space="preserve">will explain to the new employees what it considers of value to it and the ways of upholding them. </w:t>
      </w:r>
    </w:p>
    <w:p w14:paraId="7B65E4CE" w14:textId="77777777" w:rsidR="00E23EB3" w:rsidRPr="00C35E53" w:rsidRDefault="00F860A0" w:rsidP="00C35E53">
      <w:pPr>
        <w:pStyle w:val="ListParagraph"/>
        <w:numPr>
          <w:ilvl w:val="0"/>
          <w:numId w:val="8"/>
        </w:numPr>
        <w:shd w:val="clear" w:color="auto" w:fill="FFFFFF"/>
        <w:spacing w:after="435"/>
      </w:pPr>
      <w:r w:rsidRPr="00C35E53">
        <w:t xml:space="preserve">Organizational chart; the employees will be given an outline of the management structure, how the top managers are linked to the casual workers and other junior workers. </w:t>
      </w:r>
    </w:p>
    <w:p w14:paraId="0F07A0E9" w14:textId="77777777" w:rsidR="005179B7" w:rsidRPr="00C35E53" w:rsidRDefault="00F860A0" w:rsidP="00C35E53">
      <w:pPr>
        <w:pStyle w:val="ListParagraph"/>
        <w:numPr>
          <w:ilvl w:val="0"/>
          <w:numId w:val="8"/>
        </w:numPr>
        <w:shd w:val="clear" w:color="auto" w:fill="FFFFFF"/>
        <w:spacing w:after="435"/>
      </w:pPr>
      <w:r w:rsidRPr="00C35E53">
        <w:t xml:space="preserve">Executive management; the members of the executive management board will be named and the manager will </w:t>
      </w:r>
      <w:r w:rsidR="00B224D5" w:rsidRPr="00C35E53">
        <w:t xml:space="preserve">outline the duties of each of the members and the positions they serve. </w:t>
      </w:r>
    </w:p>
    <w:p w14:paraId="32B4B7AD" w14:textId="77777777" w:rsidR="00434F11" w:rsidRPr="00C35E53" w:rsidRDefault="00F860A0" w:rsidP="00C35E53">
      <w:pPr>
        <w:pStyle w:val="ListParagraph"/>
        <w:numPr>
          <w:ilvl w:val="0"/>
          <w:numId w:val="8"/>
        </w:numPr>
        <w:shd w:val="clear" w:color="auto" w:fill="FFFFFF"/>
        <w:spacing w:after="435"/>
      </w:pPr>
      <w:r w:rsidRPr="00C35E53">
        <w:t xml:space="preserve">The current goals of the organization; </w:t>
      </w:r>
      <w:r w:rsidR="005971A1" w:rsidRPr="00C35E53">
        <w:t xml:space="preserve">the manager will give an outline of what the Events Arena organization wants to achieve </w:t>
      </w:r>
      <w:r w:rsidR="00A02864" w:rsidRPr="00C35E53">
        <w:t xml:space="preserve">and at what time. </w:t>
      </w:r>
    </w:p>
    <w:p w14:paraId="59F7480E" w14:textId="77777777" w:rsidR="00A611E2" w:rsidRPr="00C35E53" w:rsidRDefault="00F860A0" w:rsidP="00C35E53">
      <w:pPr>
        <w:pStyle w:val="ListParagraph"/>
        <w:numPr>
          <w:ilvl w:val="0"/>
          <w:numId w:val="16"/>
        </w:numPr>
        <w:shd w:val="clear" w:color="auto" w:fill="FFFFFF"/>
        <w:spacing w:after="435"/>
      </w:pPr>
      <w:r w:rsidRPr="00C35E53">
        <w:t>Working in the Events Arena</w:t>
      </w:r>
    </w:p>
    <w:p w14:paraId="7E94239D" w14:textId="77777777" w:rsidR="00A611E2" w:rsidRPr="00C35E53" w:rsidRDefault="00F860A0" w:rsidP="00C35E53">
      <w:pPr>
        <w:shd w:val="clear" w:color="auto" w:fill="FFFFFF"/>
        <w:spacing w:after="435"/>
      </w:pPr>
      <w:r w:rsidRPr="00C35E53">
        <w:t>In this component, the daily routines of the employees will be outlined</w:t>
      </w:r>
      <w:r w:rsidR="001B44D5" w:rsidRPr="00C35E53">
        <w:t xml:space="preserve"> (</w:t>
      </w:r>
      <w:r w:rsidR="001B44D5" w:rsidRPr="00C35E53">
        <w:rPr>
          <w:color w:val="000000"/>
          <w:shd w:val="clear" w:color="auto" w:fill="FFFFFF"/>
        </w:rPr>
        <w:t>El-</w:t>
      </w:r>
      <w:proofErr w:type="spellStart"/>
      <w:r w:rsidR="001B44D5" w:rsidRPr="00C35E53">
        <w:rPr>
          <w:color w:val="000000"/>
          <w:shd w:val="clear" w:color="auto" w:fill="FFFFFF"/>
        </w:rPr>
        <w:t>Shamy</w:t>
      </w:r>
      <w:proofErr w:type="spellEnd"/>
      <w:r w:rsidR="001B44D5" w:rsidRPr="00C35E53">
        <w:rPr>
          <w:color w:val="000000"/>
          <w:shd w:val="clear" w:color="auto" w:fill="FFFFFF"/>
        </w:rPr>
        <w:t>, (2016)</w:t>
      </w:r>
      <w:r w:rsidRPr="00C35E53">
        <w:t xml:space="preserve">. </w:t>
      </w:r>
      <w:r w:rsidR="00E82E16" w:rsidRPr="00C35E53">
        <w:t xml:space="preserve">The HR processes and issues will be explained. </w:t>
      </w:r>
      <w:r w:rsidR="00B77122" w:rsidRPr="00C35E53">
        <w:t xml:space="preserve">The teams in the organizations will introduce themselves. </w:t>
      </w:r>
      <w:r w:rsidR="00B17702" w:rsidRPr="00C35E53">
        <w:t xml:space="preserve">Under this component, the manager will explain the opening hours, the reporting time of the employees, and the closing hours depending on the nature of the working day. </w:t>
      </w:r>
      <w:r w:rsidR="00837BEB" w:rsidRPr="00C35E53">
        <w:t xml:space="preserve">The employees will be inducted on how to access the company phone and email. </w:t>
      </w:r>
      <w:r w:rsidR="006D3E44" w:rsidRPr="00C35E53">
        <w:t>The HRM will talk about the sick leave, holiday approvals, payroll, and performance reviews.</w:t>
      </w:r>
    </w:p>
    <w:p w14:paraId="142738C5" w14:textId="77777777" w:rsidR="006436BD" w:rsidRPr="00C35E53" w:rsidRDefault="00F860A0" w:rsidP="00C35E53">
      <w:pPr>
        <w:pStyle w:val="ListParagraph"/>
        <w:numPr>
          <w:ilvl w:val="0"/>
          <w:numId w:val="16"/>
        </w:numPr>
        <w:shd w:val="clear" w:color="auto" w:fill="FFFFFF"/>
        <w:spacing w:after="435"/>
      </w:pPr>
      <w:r w:rsidRPr="00C35E53">
        <w:t>Safety at work</w:t>
      </w:r>
    </w:p>
    <w:p w14:paraId="3FB9A56C" w14:textId="77777777" w:rsidR="006436BD" w:rsidRPr="00C35E53" w:rsidRDefault="00F860A0" w:rsidP="00C35E53">
      <w:pPr>
        <w:shd w:val="clear" w:color="auto" w:fill="FFFFFF"/>
        <w:spacing w:after="435"/>
      </w:pPr>
      <w:r w:rsidRPr="00C35E53">
        <w:lastRenderedPageBreak/>
        <w:t xml:space="preserve">The employees will be trained on the safety measures and work health precautions that they need to take. </w:t>
      </w:r>
    </w:p>
    <w:p w14:paraId="500C017E" w14:textId="77777777" w:rsidR="003B70E4" w:rsidRPr="00C35E53" w:rsidRDefault="00F860A0" w:rsidP="00C35E53">
      <w:pPr>
        <w:pStyle w:val="ListParagraph"/>
        <w:numPr>
          <w:ilvl w:val="0"/>
          <w:numId w:val="16"/>
        </w:numPr>
        <w:shd w:val="clear" w:color="auto" w:fill="FFFFFF"/>
        <w:spacing w:after="435"/>
      </w:pPr>
      <w:r w:rsidRPr="00C35E53">
        <w:t xml:space="preserve">Professionalism at the job; </w:t>
      </w:r>
      <w:r w:rsidR="00350627" w:rsidRPr="00C35E53">
        <w:t xml:space="preserve">this section addresses the behavior of the employees </w:t>
      </w:r>
      <w:r w:rsidR="005A3387" w:rsidRPr="00C35E53">
        <w:t>at work. The HRM officer in charge of this section will explain the code of conduct, the policy on harassment and bullying, the alcohol and drug policy, the policy on the equal opportunity as well as sexual harassment act of the organization.</w:t>
      </w:r>
    </w:p>
    <w:p w14:paraId="69F671C6" w14:textId="77777777" w:rsidR="00BC14FF" w:rsidRDefault="00F860A0" w:rsidP="00C35E53">
      <w:pPr>
        <w:shd w:val="clear" w:color="auto" w:fill="FFFFFF"/>
        <w:spacing w:after="435"/>
      </w:pPr>
      <w:r w:rsidRPr="00C35E53">
        <w:t>The officer will provide privacy policies to employees like confidentiality and privacy when handling any information.</w:t>
      </w:r>
    </w:p>
    <w:p w14:paraId="09F3FA0C" w14:textId="2E779937" w:rsidR="00F10BA3" w:rsidRPr="00BC14FF" w:rsidRDefault="00F860A0" w:rsidP="00BC14FF">
      <w:pPr>
        <w:shd w:val="clear" w:color="auto" w:fill="FFFFFF"/>
        <w:spacing w:after="435"/>
        <w:jc w:val="center"/>
      </w:pPr>
      <w:r w:rsidRPr="00C35E53">
        <w:rPr>
          <w:b/>
          <w:bCs/>
        </w:rPr>
        <w:t>Question 6</w:t>
      </w:r>
    </w:p>
    <w:p w14:paraId="6FCC66BD" w14:textId="77777777" w:rsidR="00F10BA3" w:rsidRPr="00C35E53" w:rsidRDefault="00F860A0" w:rsidP="00C35E53">
      <w:pPr>
        <w:shd w:val="clear" w:color="auto" w:fill="FFFFFF"/>
        <w:spacing w:after="435"/>
      </w:pPr>
      <w:r w:rsidRPr="00C35E53">
        <w:t xml:space="preserve">The major performance appraisal methods that can be employed by </w:t>
      </w:r>
      <w:r w:rsidR="002861D6" w:rsidRPr="00C35E53">
        <w:t xml:space="preserve">Events Arena are the human resource accounting method and the 360-degree appraisal method. </w:t>
      </w:r>
      <w:r w:rsidR="00CA15A7" w:rsidRPr="00C35E53">
        <w:t xml:space="preserve"> The human resource appraisal method entails accessing the </w:t>
      </w:r>
      <w:r w:rsidR="00B2125A" w:rsidRPr="00C35E53">
        <w:t xml:space="preserve">monetary </w:t>
      </w:r>
      <w:r w:rsidR="00CA15A7" w:rsidRPr="00C35E53">
        <w:t>benefits the organization will earn from the efforts of each employee</w:t>
      </w:r>
      <w:r w:rsidR="004619C2" w:rsidRPr="00C35E53">
        <w:t xml:space="preserve"> </w:t>
      </w:r>
      <w:r w:rsidR="004619C2" w:rsidRPr="00C35E53">
        <w:rPr>
          <w:color w:val="000000"/>
          <w:shd w:val="clear" w:color="auto" w:fill="FFFFFF"/>
        </w:rPr>
        <w:t>(Films Media Group, 2015)</w:t>
      </w:r>
      <w:r w:rsidR="00CA15A7" w:rsidRPr="00C35E53">
        <w:t xml:space="preserve">. </w:t>
      </w:r>
      <w:r w:rsidR="00B2125A" w:rsidRPr="00C35E53">
        <w:t xml:space="preserve">The cost incurred to retain the employee is calculated against the monetary contributions. </w:t>
      </w:r>
      <w:r w:rsidR="00615B0A" w:rsidRPr="00C35E53">
        <w:t>The factors considered here are the quality, the value of service, interpersonal relationships, and the overhead costs.</w:t>
      </w:r>
    </w:p>
    <w:p w14:paraId="0F8E4C56" w14:textId="77777777" w:rsidR="00442AEC" w:rsidRPr="00C35E53" w:rsidRDefault="00F860A0" w:rsidP="00C35E53">
      <w:pPr>
        <w:shd w:val="clear" w:color="auto" w:fill="FFFFFF"/>
        <w:spacing w:after="435"/>
      </w:pPr>
      <w:r w:rsidRPr="00C35E53">
        <w:t xml:space="preserve">The 360-degree </w:t>
      </w:r>
      <w:r w:rsidR="008F1003" w:rsidRPr="00C35E53">
        <w:t xml:space="preserve">feedback method of an appraisal involves evaluating the employee base on the collected feedback from peers, managers, direct reports, and customers. </w:t>
      </w:r>
      <w:r w:rsidR="00EE2022" w:rsidRPr="00C35E53">
        <w:t xml:space="preserve">This method makes the managers understand clearly the level of competence of the </w:t>
      </w:r>
      <w:r w:rsidRPr="00C35E53">
        <w:t xml:space="preserve">employee. The employees are informed on their performance and their impact on the organization promotes engagement and encourages employees to </w:t>
      </w:r>
      <w:r w:rsidR="001F5432" w:rsidRPr="00C35E53">
        <w:t>put the effort</w:t>
      </w:r>
      <w:r w:rsidRPr="00C35E53">
        <w:t xml:space="preserve"> into self-development</w:t>
      </w:r>
      <w:r w:rsidR="00FC3B4E" w:rsidRPr="00C35E53">
        <w:rPr>
          <w:color w:val="000000"/>
          <w:shd w:val="clear" w:color="auto" w:fill="FFFFFF"/>
        </w:rPr>
        <w:t xml:space="preserve"> (Films Media Group, 2015</w:t>
      </w:r>
      <w:r w:rsidR="003066FD" w:rsidRPr="00C35E53">
        <w:rPr>
          <w:color w:val="000000"/>
          <w:shd w:val="clear" w:color="auto" w:fill="FFFFFF"/>
        </w:rPr>
        <w:t>)</w:t>
      </w:r>
      <w:r w:rsidRPr="00C35E53">
        <w:t xml:space="preserve">. </w:t>
      </w:r>
    </w:p>
    <w:p w14:paraId="61133377" w14:textId="77777777" w:rsidR="00B25553" w:rsidRPr="00C35E53" w:rsidRDefault="00F860A0" w:rsidP="00C35E53">
      <w:pPr>
        <w:shd w:val="clear" w:color="auto" w:fill="FFFFFF"/>
        <w:spacing w:after="435"/>
      </w:pPr>
      <w:r w:rsidRPr="00C35E53">
        <w:lastRenderedPageBreak/>
        <w:t xml:space="preserve">The human resource cost accounting method will be ideal for this organization. This is because the method will help the organization identify the employees that it needs to retain and those that it needs to lay off. </w:t>
      </w:r>
      <w:r w:rsidR="00EC64B3" w:rsidRPr="00C35E53">
        <w:t xml:space="preserve">The method helps the managers identify the </w:t>
      </w:r>
      <w:r w:rsidR="00D00852" w:rsidRPr="00C35E53">
        <w:t xml:space="preserve">benefit and </w:t>
      </w:r>
      <w:r w:rsidR="00EC64B3" w:rsidRPr="00C35E53">
        <w:t xml:space="preserve">costs </w:t>
      </w:r>
      <w:r w:rsidR="00D00852" w:rsidRPr="00C35E53">
        <w:t xml:space="preserve">associated with each employee. </w:t>
      </w:r>
      <w:r w:rsidR="00887AF4" w:rsidRPr="00C35E53">
        <w:t>The management will also establish the financial implications of each employee’s performance.</w:t>
      </w:r>
    </w:p>
    <w:p w14:paraId="38AA4D39" w14:textId="77777777" w:rsidR="00D2299D" w:rsidRPr="00BC14FF" w:rsidRDefault="00F860A0" w:rsidP="00BC14FF">
      <w:pPr>
        <w:shd w:val="clear" w:color="auto" w:fill="FFFFFF"/>
        <w:spacing w:after="435"/>
        <w:ind w:firstLine="0"/>
        <w:jc w:val="center"/>
        <w:rPr>
          <w:b/>
        </w:rPr>
      </w:pPr>
      <w:r w:rsidRPr="00BC14FF">
        <w:rPr>
          <w:b/>
        </w:rPr>
        <w:t>Q</w:t>
      </w:r>
      <w:r w:rsidR="00561C8D" w:rsidRPr="00BC14FF">
        <w:rPr>
          <w:b/>
        </w:rPr>
        <w:t>uestion</w:t>
      </w:r>
      <w:r w:rsidRPr="00BC14FF">
        <w:rPr>
          <w:b/>
        </w:rPr>
        <w:t xml:space="preserve"> 7</w:t>
      </w:r>
    </w:p>
    <w:p w14:paraId="78615A3F" w14:textId="77777777" w:rsidR="00D2299D" w:rsidRPr="00C35E53" w:rsidRDefault="00F860A0" w:rsidP="00561C8D">
      <w:pPr>
        <w:shd w:val="clear" w:color="auto" w:fill="FFFFFF"/>
        <w:spacing w:after="435"/>
      </w:pPr>
      <w:r w:rsidRPr="00C35E53">
        <w:t>The trending wellness programs are:</w:t>
      </w:r>
    </w:p>
    <w:p w14:paraId="49D01B39" w14:textId="77777777" w:rsidR="00D2299D" w:rsidRPr="00C35E53" w:rsidRDefault="00F860A0" w:rsidP="00C35E53">
      <w:pPr>
        <w:pStyle w:val="ListParagraph"/>
        <w:numPr>
          <w:ilvl w:val="0"/>
          <w:numId w:val="13"/>
        </w:numPr>
        <w:shd w:val="clear" w:color="auto" w:fill="FFFFFF"/>
        <w:spacing w:after="435"/>
      </w:pPr>
      <w:r w:rsidRPr="00C35E53">
        <w:t>Healthy therapy and coaching; this will help improve the performance of the workers both physically and mentally.</w:t>
      </w:r>
    </w:p>
    <w:p w14:paraId="4FB128C1" w14:textId="77777777" w:rsidR="00E743EA" w:rsidRPr="00C35E53" w:rsidRDefault="00F860A0" w:rsidP="00C35E53">
      <w:pPr>
        <w:pStyle w:val="ListParagraph"/>
        <w:numPr>
          <w:ilvl w:val="0"/>
          <w:numId w:val="13"/>
        </w:numPr>
        <w:shd w:val="clear" w:color="auto" w:fill="FFFFFF"/>
        <w:spacing w:after="435"/>
      </w:pPr>
      <w:r w:rsidRPr="00C35E53">
        <w:t>Work out the program while working; this helps the workers to improve their attitude, morale, enjoyment of work, mental performance, and productivity.</w:t>
      </w:r>
    </w:p>
    <w:p w14:paraId="5A756627" w14:textId="77777777" w:rsidR="00E37629" w:rsidRPr="00C35E53" w:rsidRDefault="00F860A0" w:rsidP="00C35E53">
      <w:pPr>
        <w:pStyle w:val="ListParagraph"/>
        <w:numPr>
          <w:ilvl w:val="0"/>
          <w:numId w:val="13"/>
        </w:numPr>
        <w:shd w:val="clear" w:color="auto" w:fill="FFFFFF"/>
        <w:spacing w:after="435"/>
      </w:pPr>
      <w:r w:rsidRPr="00C35E53">
        <w:t xml:space="preserve">Vaccination programs; will ensure that the workplace is safe as the workers will be protected against the flu and other risks. Employee performance is improved and the cases of </w:t>
      </w:r>
      <w:r w:rsidR="0045773F" w:rsidRPr="00C35E53">
        <w:t>absenteeism</w:t>
      </w:r>
      <w:r w:rsidRPr="00C35E53">
        <w:t xml:space="preserve"> are reduced.  </w:t>
      </w:r>
    </w:p>
    <w:p w14:paraId="64DCD18A" w14:textId="77777777" w:rsidR="00C039E6" w:rsidRPr="00C35E53" w:rsidRDefault="00F860A0" w:rsidP="00C35E53">
      <w:pPr>
        <w:shd w:val="clear" w:color="auto" w:fill="FFFFFF"/>
        <w:spacing w:after="435"/>
      </w:pPr>
      <w:r w:rsidRPr="00C35E53">
        <w:t>The vaccination programs will be suitable for both the staff and the Events Arena.</w:t>
      </w:r>
      <w:r w:rsidR="00E37629" w:rsidRPr="00C35E53">
        <w:t xml:space="preserve"> The vaccination program will ensure that the place is safe for both the staff and the customers. </w:t>
      </w:r>
    </w:p>
    <w:p w14:paraId="065F8024" w14:textId="77777777" w:rsidR="00035FB2" w:rsidRDefault="00035FB2" w:rsidP="00C35E53">
      <w:pPr>
        <w:shd w:val="clear" w:color="auto" w:fill="FFFFFF"/>
        <w:spacing w:after="435"/>
        <w:rPr>
          <w:b/>
          <w:bCs/>
        </w:rPr>
      </w:pPr>
    </w:p>
    <w:p w14:paraId="18C392DD" w14:textId="77777777" w:rsidR="007739D7" w:rsidRPr="00BC14FF" w:rsidRDefault="00F860A0" w:rsidP="00BC14FF">
      <w:pPr>
        <w:shd w:val="clear" w:color="auto" w:fill="FFFFFF"/>
        <w:spacing w:after="435"/>
        <w:jc w:val="center"/>
        <w:rPr>
          <w:b/>
        </w:rPr>
      </w:pPr>
      <w:r w:rsidRPr="00BC14FF">
        <w:rPr>
          <w:b/>
        </w:rPr>
        <w:t>Question 8</w:t>
      </w:r>
    </w:p>
    <w:p w14:paraId="21E5DB17" w14:textId="77777777" w:rsidR="006D79DE" w:rsidRPr="00035FB2" w:rsidRDefault="00F860A0" w:rsidP="00C35E53">
      <w:pPr>
        <w:shd w:val="clear" w:color="auto" w:fill="FFFFFF"/>
        <w:spacing w:after="435"/>
      </w:pPr>
      <w:r w:rsidRPr="00035FB2">
        <w:t>Treaty of the Waitangi Act 1975</w:t>
      </w:r>
    </w:p>
    <w:p w14:paraId="0A12BAAE" w14:textId="77777777" w:rsidR="00344540" w:rsidRPr="00C35E53" w:rsidRDefault="00F860A0" w:rsidP="00C35E53">
      <w:pPr>
        <w:shd w:val="clear" w:color="auto" w:fill="FFFFFF"/>
        <w:spacing w:after="435"/>
      </w:pPr>
      <w:r w:rsidRPr="00C35E53">
        <w:lastRenderedPageBreak/>
        <w:t xml:space="preserve">According to Orange, (2015), this act was established in 1975 and it gave recognition of the Treaty of Waitangi and established the Waitangi Tribunal. </w:t>
      </w:r>
      <w:r w:rsidR="007D4943" w:rsidRPr="00C35E53">
        <w:t xml:space="preserve">The main aim of the Act was to investigate the breaches that could occur </w:t>
      </w:r>
      <w:r w:rsidR="00AD768E" w:rsidRPr="00C35E53">
        <w:t>from the New Zealand law and government or anybody controlled by the state. The Treaty also had the role of recommending and not enforcing the remedies.</w:t>
      </w:r>
      <w:r w:rsidR="0016690C" w:rsidRPr="00C35E53">
        <w:t xml:space="preserve"> Maori activism had a focus on this Treaty for many years although many of the Maori ended up being frustrated by the efficiency of the treaty. </w:t>
      </w:r>
      <w:r w:rsidR="00464637" w:rsidRPr="00C35E53">
        <w:t xml:space="preserve">The treaty had significant breaches like the land confiscation during the wars that happened in New Zealand. </w:t>
      </w:r>
      <w:r w:rsidR="001A33C9" w:rsidRPr="00C35E53">
        <w:t>The tribunal did not have enough power to investigate the cases that were related to the confiscation of land.</w:t>
      </w:r>
    </w:p>
    <w:p w14:paraId="0B9056F8" w14:textId="77777777" w:rsidR="00FC672A" w:rsidRDefault="00F860A0" w:rsidP="00C35E53">
      <w:pPr>
        <w:shd w:val="clear" w:color="auto" w:fill="FFFFFF"/>
        <w:spacing w:after="435"/>
      </w:pPr>
      <w:r w:rsidRPr="00C35E53">
        <w:t xml:space="preserve">The commemoration of the treaty is done every Saturday of the year that is close to the day it was established which was on </w:t>
      </w:r>
      <w:r w:rsidR="00A10B68" w:rsidRPr="00C35E53">
        <w:t>6</w:t>
      </w:r>
      <w:r w:rsidR="00A10B68" w:rsidRPr="00C35E53">
        <w:rPr>
          <w:vertAlign w:val="superscript"/>
        </w:rPr>
        <w:t>th</w:t>
      </w:r>
      <w:r w:rsidR="00A10B68" w:rsidRPr="00C35E53">
        <w:t xml:space="preserve"> February. </w:t>
      </w:r>
      <w:r w:rsidR="00461BC5" w:rsidRPr="00C35E53">
        <w:t xml:space="preserve">This act resulted in the creation of the tribunal that had a mandate of investigating the claims that dated back to 1840. It also resulted in the enlargement of the membership of the tribunal with a mission of enabling the handling of the increased claim rate. </w:t>
      </w:r>
      <w:r w:rsidR="00245A82" w:rsidRPr="00C35E53">
        <w:t xml:space="preserve">The Maori were required to have the majority share in the tribunal. </w:t>
      </w:r>
      <w:r w:rsidR="000D18CA" w:rsidRPr="00C35E53">
        <w:t xml:space="preserve">The scope of the inquiries of the tribunal was broadened by the amendment that was made in 1985. </w:t>
      </w:r>
      <w:r w:rsidR="00F74EBC" w:rsidRPr="00C35E53">
        <w:t>This amendment opened the debate of the response that was appropriate for the Crown concerning the recommendations and findings of the tribunal</w:t>
      </w:r>
      <w:r w:rsidR="00576CC6" w:rsidRPr="00C35E53">
        <w:t xml:space="preserve"> (</w:t>
      </w:r>
      <w:r w:rsidR="00576CC6" w:rsidRPr="00C35E53">
        <w:rPr>
          <w:rStyle w:val="HTMLCite"/>
          <w:i w:val="0"/>
          <w:iCs w:val="0"/>
          <w:color w:val="202122"/>
        </w:rPr>
        <w:t>Ngata, 2020)</w:t>
      </w:r>
      <w:r w:rsidR="00F74EBC" w:rsidRPr="00C35E53">
        <w:t xml:space="preserve">. </w:t>
      </w:r>
      <w:r w:rsidRPr="00C35E53">
        <w:t xml:space="preserve">The Waitangi Act formed part of the policy of the government about the Fourth Labor and this made the act to be acknowledged greatly. </w:t>
      </w:r>
    </w:p>
    <w:p w14:paraId="3B650C96" w14:textId="77777777" w:rsidR="00ED6BDF" w:rsidRPr="00C35E53" w:rsidRDefault="00ED6BDF" w:rsidP="00C35E53">
      <w:pPr>
        <w:shd w:val="clear" w:color="auto" w:fill="FFFFFF"/>
        <w:spacing w:after="435"/>
      </w:pPr>
    </w:p>
    <w:p w14:paraId="2EA09B94" w14:textId="77777777" w:rsidR="007739D7" w:rsidRPr="00C35E53" w:rsidRDefault="00F860A0" w:rsidP="00C35E53">
      <w:pPr>
        <w:shd w:val="clear" w:color="auto" w:fill="FFFFFF"/>
        <w:spacing w:after="435"/>
      </w:pPr>
      <w:r w:rsidRPr="00C35E53">
        <w:t>Health and Safety at Work Act of 2015</w:t>
      </w:r>
    </w:p>
    <w:p w14:paraId="627D425F" w14:textId="77777777" w:rsidR="00C42457" w:rsidRPr="00C35E53" w:rsidRDefault="00F860A0" w:rsidP="00ED6BDF">
      <w:pPr>
        <w:shd w:val="clear" w:color="auto" w:fill="FFFFFF"/>
        <w:spacing w:after="435"/>
      </w:pPr>
      <w:r w:rsidRPr="00C35E53">
        <w:lastRenderedPageBreak/>
        <w:t>This act is the workplace safety and health law that was established on 4</w:t>
      </w:r>
      <w:r w:rsidRPr="00C35E53">
        <w:rPr>
          <w:vertAlign w:val="superscript"/>
        </w:rPr>
        <w:t>th</w:t>
      </w:r>
      <w:r w:rsidRPr="00C35E53">
        <w:t xml:space="preserve"> April 2016 in New Zealand. </w:t>
      </w:r>
      <w:r w:rsidR="007F1ACF" w:rsidRPr="00C35E53">
        <w:t xml:space="preserve">The Workplace Safety and Health Independent Taskforce reported that </w:t>
      </w:r>
      <w:r w:rsidR="00451AF1" w:rsidRPr="00C35E53">
        <w:t xml:space="preserve">the safety system and the health taskforce </w:t>
      </w:r>
      <w:r w:rsidR="008621C8" w:rsidRPr="00C35E53">
        <w:t>in New Zealand workplaces were failing and this necessitated the establishment of the act</w:t>
      </w:r>
      <w:r w:rsidR="00794F32" w:rsidRPr="00C35E53">
        <w:t xml:space="preserve"> </w:t>
      </w:r>
      <w:r w:rsidR="00794F32" w:rsidRPr="00C35E53">
        <w:rPr>
          <w:color w:val="000000"/>
          <w:shd w:val="clear" w:color="auto" w:fill="FFFFFF"/>
        </w:rPr>
        <w:t>(McKenzie, 2018)</w:t>
      </w:r>
      <w:r w:rsidR="00794F32" w:rsidRPr="00C35E53">
        <w:t>.</w:t>
      </w:r>
      <w:r w:rsidR="00922821" w:rsidRPr="00C35E53">
        <w:t xml:space="preserve"> The work safety and health system in this country underwent its notable reform that could last for 20 years. The major result of this act was</w:t>
      </w:r>
      <w:r w:rsidR="00B21B10" w:rsidRPr="00C35E53">
        <w:t xml:space="preserve"> the establishment of the </w:t>
      </w:r>
      <w:proofErr w:type="spellStart"/>
      <w:r w:rsidR="00B21B10" w:rsidRPr="00C35E53">
        <w:t>WorkSafe</w:t>
      </w:r>
      <w:proofErr w:type="spellEnd"/>
      <w:r w:rsidR="00B21B10" w:rsidRPr="00C35E53">
        <w:t xml:space="preserve"> New Zealand and the Health and Safety at Work Act 2015 (HSWA). </w:t>
      </w:r>
    </w:p>
    <w:p w14:paraId="7A682CE5" w14:textId="77777777" w:rsidR="008C165E" w:rsidRPr="00C35E53" w:rsidRDefault="00F860A0" w:rsidP="00ED6BDF">
      <w:pPr>
        <w:shd w:val="clear" w:color="auto" w:fill="FFFFFF"/>
        <w:spacing w:after="435"/>
      </w:pPr>
      <w:r w:rsidRPr="00C35E53">
        <w:t xml:space="preserve">HSWA attests to the fact that a safety system and well-functioning health rely on leadership, participation, and accountability by business, government, and workers. HSWA outlines the duties, principles, and rights that relate to workplace safety and health. </w:t>
      </w:r>
      <w:r w:rsidR="006B3B3D" w:rsidRPr="00C35E53">
        <w:t>The HSWA major principle advocates for high protection levels to workers from workplace safety and health risks</w:t>
      </w:r>
      <w:r w:rsidR="00B64797" w:rsidRPr="00C35E53">
        <w:rPr>
          <w:color w:val="000000"/>
          <w:shd w:val="clear" w:color="auto" w:fill="FFFFFF"/>
        </w:rPr>
        <w:t xml:space="preserve"> (Walters, 2014)</w:t>
      </w:r>
      <w:r w:rsidR="006B3B3D" w:rsidRPr="00C35E53">
        <w:t xml:space="preserve">. </w:t>
      </w:r>
      <w:r w:rsidR="00A81DAF" w:rsidRPr="00C35E53">
        <w:t xml:space="preserve">All the members of the organization must work hand in hand with the management and the authorities to ensure safety. </w:t>
      </w:r>
      <w:r w:rsidR="005A26DF" w:rsidRPr="00C35E53">
        <w:t xml:space="preserve">The major focus of this act has been on the proactive identification and management of risks apart from recording and monitoring safety and health incidents to ensure that there is safety for all. </w:t>
      </w:r>
      <w:r w:rsidR="00BB06D4" w:rsidRPr="00C35E53">
        <w:t xml:space="preserve">The events Arena can employ this act by educating the team members about the safety practices and the health measures that will enable them to avoid the risk that is related to the place of work. The organization can </w:t>
      </w:r>
      <w:proofErr w:type="gramStart"/>
      <w:r w:rsidR="00BB06D4" w:rsidRPr="00C35E53">
        <w:t>appraise</w:t>
      </w:r>
      <w:proofErr w:type="gramEnd"/>
      <w:r w:rsidR="00BB06D4" w:rsidRPr="00C35E53">
        <w:t xml:space="preserve"> the members who adhere </w:t>
      </w:r>
      <w:r w:rsidR="00656396" w:rsidRPr="00C35E53">
        <w:t xml:space="preserve">to the measures. </w:t>
      </w:r>
    </w:p>
    <w:p w14:paraId="098F4D19" w14:textId="77777777" w:rsidR="002C2B74" w:rsidRPr="00C35E53" w:rsidRDefault="00F860A0" w:rsidP="00C35E53">
      <w:pPr>
        <w:shd w:val="clear" w:color="auto" w:fill="FFFFFF"/>
        <w:spacing w:after="435"/>
      </w:pPr>
      <w:proofErr w:type="gramStart"/>
      <w:r w:rsidRPr="00C35E53">
        <w:t>Human Rights Act of 1993.</w:t>
      </w:r>
      <w:proofErr w:type="gramEnd"/>
    </w:p>
    <w:p w14:paraId="598D6DF4" w14:textId="77777777" w:rsidR="002C2B74" w:rsidRPr="00C35E53" w:rsidRDefault="00F860A0" w:rsidP="00ED6BDF">
      <w:pPr>
        <w:shd w:val="clear" w:color="auto" w:fill="FFFFFF"/>
        <w:spacing w:after="435"/>
      </w:pPr>
      <w:r w:rsidRPr="00C35E53">
        <w:t xml:space="preserve">According to </w:t>
      </w:r>
      <w:r w:rsidRPr="00C35E53">
        <w:rPr>
          <w:color w:val="000000"/>
          <w:shd w:val="clear" w:color="auto" w:fill="FFFFFF"/>
        </w:rPr>
        <w:t>New Zealand, (2004), t</w:t>
      </w:r>
      <w:r w:rsidRPr="00C35E53">
        <w:t xml:space="preserve">his act was developed in 1993 and implemented in 1994. </w:t>
      </w:r>
      <w:r w:rsidR="005B4653" w:rsidRPr="00C35E53">
        <w:t xml:space="preserve">The major function of the act was to protect the rights of the human beings in whatever environment that they may be in. </w:t>
      </w:r>
      <w:r w:rsidR="00EF4FB3" w:rsidRPr="00C35E53">
        <w:t xml:space="preserve">The act outlines the rights of the workers about health, payment, and working environment. The tribunal that was set in 1994 stipulated that </w:t>
      </w:r>
      <w:r w:rsidR="00EF4FB3" w:rsidRPr="00C35E53">
        <w:lastRenderedPageBreak/>
        <w:t>the workers should work in environments that are safe and free from any risks that are related to health and security</w:t>
      </w:r>
      <w:r w:rsidR="006A2551" w:rsidRPr="00C35E53">
        <w:rPr>
          <w:color w:val="000000"/>
          <w:shd w:val="clear" w:color="auto" w:fill="FFFFFF"/>
        </w:rPr>
        <w:t xml:space="preserve"> </w:t>
      </w:r>
      <w:r w:rsidR="001B58D5" w:rsidRPr="00C35E53">
        <w:rPr>
          <w:color w:val="000000"/>
          <w:shd w:val="clear" w:color="auto" w:fill="FFFFFF"/>
        </w:rPr>
        <w:t>(</w:t>
      </w:r>
      <w:r w:rsidR="006A2551" w:rsidRPr="00C35E53">
        <w:rPr>
          <w:color w:val="000000"/>
          <w:shd w:val="clear" w:color="auto" w:fill="FFFFFF"/>
        </w:rPr>
        <w:t>McKenzie, 2018</w:t>
      </w:r>
      <w:r w:rsidR="001B58D5" w:rsidRPr="00C35E53">
        <w:rPr>
          <w:color w:val="000000"/>
          <w:shd w:val="clear" w:color="auto" w:fill="FFFFFF"/>
        </w:rPr>
        <w:t>)</w:t>
      </w:r>
      <w:r w:rsidR="00EF4FB3" w:rsidRPr="00C35E53">
        <w:t xml:space="preserve">. The working staff has the right to receive proper communication. All the best channels should be employed by the organization to ensure that the information reaches all the intended workers at the right time </w:t>
      </w:r>
      <w:r w:rsidR="008A50B4" w:rsidRPr="00C35E53">
        <w:t xml:space="preserve">and in the right form. </w:t>
      </w:r>
    </w:p>
    <w:p w14:paraId="21C01A7C" w14:textId="77777777" w:rsidR="00FB224C" w:rsidRPr="00C35E53" w:rsidRDefault="00F860A0" w:rsidP="00C35E53">
      <w:pPr>
        <w:shd w:val="clear" w:color="auto" w:fill="FFFFFF"/>
        <w:spacing w:after="435"/>
      </w:pPr>
      <w:r w:rsidRPr="00C35E53">
        <w:t xml:space="preserve"> The act also advocates for the payment of wages and salaries to the workers in the right way. The workers should receive a remuneration that is satisfactory according to the standards of the labor market. </w:t>
      </w:r>
      <w:r w:rsidR="002B758E" w:rsidRPr="00C35E53">
        <w:t xml:space="preserve">The workers who operate in environments that are risk should be insured by the organization. The insurance plan includes the workers </w:t>
      </w:r>
      <w:r w:rsidR="00A27E65" w:rsidRPr="00C35E53">
        <w:t xml:space="preserve">getting a health cover and a risk compensation package. The workers should be provided with a clean environment to work from. </w:t>
      </w:r>
      <w:r w:rsidRPr="00C35E53">
        <w:t xml:space="preserve">The Events Arena can implement this act by </w:t>
      </w:r>
      <w:r w:rsidR="008F1E63" w:rsidRPr="00C35E53">
        <w:t xml:space="preserve">protecting the rights of its workers and ensuring good communication channels. </w:t>
      </w:r>
    </w:p>
    <w:p w14:paraId="61C4CFA7" w14:textId="77777777" w:rsidR="008C165E" w:rsidRDefault="008C165E" w:rsidP="00C35E53">
      <w:pPr>
        <w:shd w:val="clear" w:color="auto" w:fill="FFFFFF"/>
        <w:spacing w:after="435"/>
      </w:pPr>
    </w:p>
    <w:p w14:paraId="565F13E1" w14:textId="77777777" w:rsidR="00ED6BDF" w:rsidRDefault="00ED6BDF" w:rsidP="00C35E53">
      <w:pPr>
        <w:shd w:val="clear" w:color="auto" w:fill="FFFFFF"/>
        <w:spacing w:after="435"/>
      </w:pPr>
    </w:p>
    <w:p w14:paraId="188A9341" w14:textId="77777777" w:rsidR="00ED6BDF" w:rsidRDefault="00ED6BDF" w:rsidP="00C35E53">
      <w:pPr>
        <w:shd w:val="clear" w:color="auto" w:fill="FFFFFF"/>
        <w:spacing w:after="435"/>
      </w:pPr>
    </w:p>
    <w:p w14:paraId="173FE966" w14:textId="77777777" w:rsidR="00ED6BDF" w:rsidRDefault="00ED6BDF" w:rsidP="00C35E53">
      <w:pPr>
        <w:shd w:val="clear" w:color="auto" w:fill="FFFFFF"/>
        <w:spacing w:after="435"/>
      </w:pPr>
    </w:p>
    <w:p w14:paraId="09E9BE28" w14:textId="77777777" w:rsidR="00ED6BDF" w:rsidRDefault="00ED6BDF" w:rsidP="00C35E53">
      <w:pPr>
        <w:shd w:val="clear" w:color="auto" w:fill="FFFFFF"/>
        <w:spacing w:after="435"/>
      </w:pPr>
    </w:p>
    <w:p w14:paraId="6730BEAC" w14:textId="77777777" w:rsidR="00ED6BDF" w:rsidRPr="00C35E53" w:rsidRDefault="00ED6BDF" w:rsidP="00C35E53">
      <w:pPr>
        <w:shd w:val="clear" w:color="auto" w:fill="FFFFFF"/>
        <w:spacing w:after="435"/>
      </w:pPr>
    </w:p>
    <w:p w14:paraId="0A2B3B03" w14:textId="77777777" w:rsidR="004259C4" w:rsidRDefault="004259C4" w:rsidP="00C35E53">
      <w:pPr>
        <w:shd w:val="clear" w:color="auto" w:fill="FFFFFF"/>
        <w:spacing w:after="435"/>
      </w:pPr>
    </w:p>
    <w:p w14:paraId="540FCAE3" w14:textId="77777777" w:rsidR="006D79DE" w:rsidRPr="004259C4" w:rsidRDefault="00F860A0" w:rsidP="004259C4">
      <w:pPr>
        <w:shd w:val="clear" w:color="auto" w:fill="FFFFFF"/>
        <w:spacing w:after="435"/>
        <w:ind w:firstLine="0"/>
        <w:jc w:val="center"/>
        <w:rPr>
          <w:b/>
        </w:rPr>
      </w:pPr>
      <w:r w:rsidRPr="004259C4">
        <w:rPr>
          <w:b/>
        </w:rPr>
        <w:lastRenderedPageBreak/>
        <w:t>References</w:t>
      </w:r>
      <w:bookmarkStart w:id="0" w:name="_GoBack"/>
      <w:bookmarkEnd w:id="0"/>
    </w:p>
    <w:p w14:paraId="085010D1" w14:textId="77777777" w:rsidR="004259C4" w:rsidRPr="00C35E53" w:rsidRDefault="004259C4" w:rsidP="004259C4">
      <w:pPr>
        <w:shd w:val="clear" w:color="auto" w:fill="FFFFFF"/>
        <w:spacing w:before="100" w:beforeAutospacing="1"/>
        <w:ind w:left="720" w:hanging="720"/>
        <w:rPr>
          <w:color w:val="202122"/>
        </w:rPr>
      </w:pPr>
      <w:r w:rsidRPr="00C35E53">
        <w:rPr>
          <w:color w:val="000000"/>
          <w:shd w:val="clear" w:color="auto" w:fill="FFFFFF"/>
        </w:rPr>
        <w:t xml:space="preserve">Block, J. A., &amp; </w:t>
      </w:r>
      <w:proofErr w:type="spellStart"/>
      <w:r w:rsidRPr="00C35E53">
        <w:rPr>
          <w:color w:val="000000"/>
          <w:shd w:val="clear" w:color="auto" w:fill="FFFFFF"/>
        </w:rPr>
        <w:t>Betrus</w:t>
      </w:r>
      <w:proofErr w:type="spellEnd"/>
      <w:r w:rsidRPr="00C35E53">
        <w:rPr>
          <w:color w:val="000000"/>
          <w:shd w:val="clear" w:color="auto" w:fill="FFFFFF"/>
        </w:rPr>
        <w:t>, M. (2014). Great answers, great questions for your job interview. New York: McGraw-Hill Education.</w:t>
      </w:r>
    </w:p>
    <w:p w14:paraId="02A1DC73" w14:textId="77777777" w:rsidR="004259C4" w:rsidRPr="00C35E53" w:rsidRDefault="004259C4" w:rsidP="004259C4">
      <w:pPr>
        <w:shd w:val="clear" w:color="auto" w:fill="FFFFFF"/>
        <w:spacing w:before="100" w:beforeAutospacing="1"/>
        <w:ind w:left="720" w:hanging="720"/>
        <w:rPr>
          <w:color w:val="202122"/>
        </w:rPr>
      </w:pPr>
      <w:proofErr w:type="spellStart"/>
      <w:r w:rsidRPr="00C35E53">
        <w:rPr>
          <w:color w:val="000000"/>
          <w:shd w:val="clear" w:color="auto" w:fill="FFFFFF"/>
        </w:rPr>
        <w:t>Scandura</w:t>
      </w:r>
      <w:proofErr w:type="spellEnd"/>
      <w:r w:rsidRPr="00C35E53">
        <w:rPr>
          <w:color w:val="000000"/>
          <w:shd w:val="clear" w:color="auto" w:fill="FFFFFF"/>
        </w:rPr>
        <w:t>, T. A. (2019). Essentials of organizational behavior: An evidence-based approach.</w:t>
      </w:r>
    </w:p>
    <w:p w14:paraId="1692D5F0" w14:textId="77777777" w:rsidR="004259C4" w:rsidRPr="00C35E53" w:rsidRDefault="004259C4" w:rsidP="004259C4">
      <w:pPr>
        <w:shd w:val="clear" w:color="auto" w:fill="FFFFFF"/>
        <w:spacing w:before="100" w:beforeAutospacing="1"/>
        <w:ind w:left="720" w:hanging="720"/>
        <w:rPr>
          <w:color w:val="202122"/>
        </w:rPr>
      </w:pPr>
      <w:proofErr w:type="spellStart"/>
      <w:r w:rsidRPr="00C35E53">
        <w:rPr>
          <w:color w:val="000000"/>
          <w:shd w:val="clear" w:color="auto" w:fill="FFFFFF"/>
        </w:rPr>
        <w:t>Patiño</w:t>
      </w:r>
      <w:proofErr w:type="spellEnd"/>
      <w:r w:rsidRPr="00C35E53">
        <w:rPr>
          <w:color w:val="000000"/>
          <w:shd w:val="clear" w:color="auto" w:fill="FFFFFF"/>
        </w:rPr>
        <w:t>, G. I. (2019). </w:t>
      </w:r>
      <w:proofErr w:type="gramStart"/>
      <w:r w:rsidRPr="00C35E53">
        <w:rPr>
          <w:color w:val="000000"/>
          <w:shd w:val="clear" w:color="auto" w:fill="FFFFFF"/>
        </w:rPr>
        <w:t>Designing local e-government: The pillars of organizational structure.</w:t>
      </w:r>
      <w:proofErr w:type="gramEnd"/>
    </w:p>
    <w:p w14:paraId="1A260779" w14:textId="77777777" w:rsidR="004259C4" w:rsidRPr="00C35E53" w:rsidRDefault="004259C4" w:rsidP="004259C4">
      <w:pPr>
        <w:shd w:val="clear" w:color="auto" w:fill="FFFFFF"/>
        <w:spacing w:before="100" w:beforeAutospacing="1"/>
        <w:ind w:left="720" w:hanging="720"/>
        <w:rPr>
          <w:color w:val="202122"/>
        </w:rPr>
      </w:pPr>
      <w:proofErr w:type="spellStart"/>
      <w:proofErr w:type="gramStart"/>
      <w:r w:rsidRPr="00C35E53">
        <w:rPr>
          <w:color w:val="000000"/>
          <w:shd w:val="clear" w:color="auto" w:fill="FFFFFF"/>
        </w:rPr>
        <w:t>Infobase</w:t>
      </w:r>
      <w:proofErr w:type="spellEnd"/>
      <w:r w:rsidRPr="00C35E53">
        <w:rPr>
          <w:color w:val="000000"/>
          <w:shd w:val="clear" w:color="auto" w:fill="FFFFFF"/>
        </w:rPr>
        <w:t>,</w:t>
      </w:r>
      <w:proofErr w:type="gramEnd"/>
      <w:r w:rsidRPr="00C35E53">
        <w:rPr>
          <w:color w:val="000000"/>
          <w:shd w:val="clear" w:color="auto" w:fill="FFFFFF"/>
        </w:rPr>
        <w:t xml:space="preserve"> &amp; Video Education America (VEA) (Firm). (2017). Job Search: A Creative Approach.</w:t>
      </w:r>
    </w:p>
    <w:p w14:paraId="3FF968AD" w14:textId="77777777" w:rsidR="004259C4" w:rsidRPr="00C35E53" w:rsidRDefault="004259C4" w:rsidP="004259C4">
      <w:pPr>
        <w:shd w:val="clear" w:color="auto" w:fill="FFFFFF"/>
        <w:spacing w:before="100" w:beforeAutospacing="1"/>
        <w:ind w:left="720" w:hanging="720"/>
        <w:rPr>
          <w:color w:val="202122"/>
        </w:rPr>
      </w:pPr>
      <w:proofErr w:type="gramStart"/>
      <w:r w:rsidRPr="00C35E53">
        <w:rPr>
          <w:color w:val="000000"/>
          <w:shd w:val="clear" w:color="auto" w:fill="FFFFFF"/>
        </w:rPr>
        <w:t>El-</w:t>
      </w:r>
      <w:proofErr w:type="spellStart"/>
      <w:r w:rsidRPr="00C35E53">
        <w:rPr>
          <w:color w:val="000000"/>
          <w:shd w:val="clear" w:color="auto" w:fill="FFFFFF"/>
        </w:rPr>
        <w:t>Shamy</w:t>
      </w:r>
      <w:proofErr w:type="spellEnd"/>
      <w:r w:rsidRPr="00C35E53">
        <w:rPr>
          <w:color w:val="000000"/>
          <w:shd w:val="clear" w:color="auto" w:fill="FFFFFF"/>
        </w:rPr>
        <w:t>, S. (2016).</w:t>
      </w:r>
      <w:proofErr w:type="gramEnd"/>
      <w:r w:rsidRPr="00C35E53">
        <w:rPr>
          <w:color w:val="000000"/>
          <w:shd w:val="clear" w:color="auto" w:fill="FFFFFF"/>
        </w:rPr>
        <w:t xml:space="preserve"> Dynamic Induction: Games, activities, and ideas to revitalize your employee induction process. London: Routledge.</w:t>
      </w:r>
    </w:p>
    <w:p w14:paraId="5E3185C5" w14:textId="77777777" w:rsidR="004259C4" w:rsidRPr="00C35E53" w:rsidRDefault="004259C4" w:rsidP="004259C4">
      <w:pPr>
        <w:shd w:val="clear" w:color="auto" w:fill="FFFFFF"/>
        <w:spacing w:before="100" w:beforeAutospacing="1"/>
        <w:ind w:left="720" w:hanging="720"/>
        <w:rPr>
          <w:color w:val="202122"/>
        </w:rPr>
      </w:pPr>
      <w:r w:rsidRPr="00C35E53">
        <w:rPr>
          <w:color w:val="000000"/>
          <w:shd w:val="clear" w:color="auto" w:fill="FFFFFF"/>
        </w:rPr>
        <w:t xml:space="preserve">Films Media </w:t>
      </w:r>
      <w:proofErr w:type="gramStart"/>
      <w:r w:rsidRPr="00C35E53">
        <w:rPr>
          <w:color w:val="000000"/>
          <w:shd w:val="clear" w:color="auto" w:fill="FFFFFF"/>
        </w:rPr>
        <w:t>Group,</w:t>
      </w:r>
      <w:proofErr w:type="gramEnd"/>
      <w:r w:rsidRPr="00C35E53">
        <w:rPr>
          <w:color w:val="000000"/>
          <w:shd w:val="clear" w:color="auto" w:fill="FFFFFF"/>
        </w:rPr>
        <w:t xml:space="preserve"> &amp; Seven Dimensions Films of Australia. </w:t>
      </w:r>
      <w:proofErr w:type="gramStart"/>
      <w:r w:rsidRPr="00C35E53">
        <w:rPr>
          <w:color w:val="000000"/>
          <w:shd w:val="clear" w:color="auto" w:fill="FFFFFF"/>
        </w:rPr>
        <w:t>(2015). Performance Appraisals.</w:t>
      </w:r>
      <w:proofErr w:type="gramEnd"/>
    </w:p>
    <w:p w14:paraId="2CE5B700" w14:textId="77777777" w:rsidR="004259C4" w:rsidRPr="00C35E53" w:rsidRDefault="004259C4" w:rsidP="004259C4">
      <w:pPr>
        <w:shd w:val="clear" w:color="auto" w:fill="FFFFFF"/>
        <w:spacing w:before="100" w:beforeAutospacing="1"/>
        <w:ind w:left="720" w:hanging="720"/>
        <w:rPr>
          <w:color w:val="202122"/>
        </w:rPr>
      </w:pPr>
      <w:r w:rsidRPr="00C35E53">
        <w:rPr>
          <w:color w:val="000000"/>
          <w:shd w:val="clear" w:color="auto" w:fill="FFFFFF"/>
        </w:rPr>
        <w:t>Walters, D. (2014). </w:t>
      </w:r>
      <w:proofErr w:type="gramStart"/>
      <w:r w:rsidRPr="00C35E53">
        <w:rPr>
          <w:color w:val="000000"/>
          <w:shd w:val="clear" w:color="auto" w:fill="FFFFFF"/>
        </w:rPr>
        <w:t>Worker representation and workplace health and safety.</w:t>
      </w:r>
      <w:proofErr w:type="gramEnd"/>
      <w:r w:rsidRPr="00C35E53">
        <w:rPr>
          <w:color w:val="000000"/>
          <w:shd w:val="clear" w:color="auto" w:fill="FFFFFF"/>
        </w:rPr>
        <w:t xml:space="preserve"> Place of publication not identified: Palgrave Macmillan.</w:t>
      </w:r>
    </w:p>
    <w:p w14:paraId="03AA4C14" w14:textId="77777777" w:rsidR="004259C4" w:rsidRPr="00C35E53" w:rsidRDefault="004259C4" w:rsidP="004259C4">
      <w:pPr>
        <w:shd w:val="clear" w:color="auto" w:fill="FFFFFF"/>
        <w:spacing w:before="100" w:beforeAutospacing="1"/>
        <w:ind w:left="720" w:hanging="720"/>
        <w:rPr>
          <w:color w:val="202122"/>
        </w:rPr>
      </w:pPr>
      <w:r w:rsidRPr="00C35E53">
        <w:rPr>
          <w:color w:val="000000"/>
          <w:shd w:val="clear" w:color="auto" w:fill="FFFFFF"/>
        </w:rPr>
        <w:t>McKenzie, H. (2018). Health and safety at work act: A practical guide.</w:t>
      </w:r>
    </w:p>
    <w:p w14:paraId="37353CE9" w14:textId="77777777" w:rsidR="004259C4" w:rsidRPr="00C35E53" w:rsidRDefault="004259C4" w:rsidP="004259C4">
      <w:pPr>
        <w:shd w:val="clear" w:color="auto" w:fill="FFFFFF"/>
        <w:spacing w:before="100" w:beforeAutospacing="1"/>
        <w:ind w:left="720" w:hanging="720"/>
        <w:rPr>
          <w:color w:val="202122"/>
        </w:rPr>
      </w:pPr>
      <w:r w:rsidRPr="00C35E53">
        <w:rPr>
          <w:color w:val="000000"/>
          <w:shd w:val="clear" w:color="auto" w:fill="FFFFFF"/>
        </w:rPr>
        <w:t>New Zealand. (2004). </w:t>
      </w:r>
      <w:proofErr w:type="gramStart"/>
      <w:r w:rsidRPr="00C35E53">
        <w:rPr>
          <w:color w:val="000000"/>
          <w:shd w:val="clear" w:color="auto" w:fill="FFFFFF"/>
        </w:rPr>
        <w:t>The</w:t>
      </w:r>
      <w:proofErr w:type="gramEnd"/>
      <w:r w:rsidRPr="00C35E53">
        <w:rPr>
          <w:color w:val="000000"/>
          <w:shd w:val="clear" w:color="auto" w:fill="FFFFFF"/>
        </w:rPr>
        <w:t xml:space="preserve"> Human Rights Act 1993.</w:t>
      </w:r>
    </w:p>
    <w:p w14:paraId="106E7F7A" w14:textId="77777777" w:rsidR="004259C4" w:rsidRPr="00C35E53" w:rsidRDefault="004259C4" w:rsidP="004259C4">
      <w:pPr>
        <w:shd w:val="clear" w:color="auto" w:fill="FFFFFF"/>
        <w:spacing w:before="100" w:beforeAutospacing="1"/>
        <w:ind w:left="720" w:hanging="720"/>
        <w:rPr>
          <w:color w:val="202122"/>
        </w:rPr>
      </w:pPr>
      <w:r w:rsidRPr="00C35E53">
        <w:rPr>
          <w:rStyle w:val="HTMLCite"/>
          <w:i w:val="0"/>
          <w:iCs w:val="0"/>
          <w:color w:val="202122"/>
        </w:rPr>
        <w:t>Orange, Claudia (21 December 2015). </w:t>
      </w:r>
      <w:hyperlink r:id="rId14" w:anchor="v=onepage&amp;q=waitangi%20tribunal%20disappointed%201980s&amp;f=false" w:history="1">
        <w:proofErr w:type="gramStart"/>
        <w:r w:rsidRPr="00C35E53">
          <w:rPr>
            <w:rStyle w:val="Hyperlink"/>
            <w:color w:val="663366"/>
          </w:rPr>
          <w:t>An Illustrated History of the Treaty of Waitangi</w:t>
        </w:r>
      </w:hyperlink>
      <w:r w:rsidRPr="00C35E53">
        <w:rPr>
          <w:rStyle w:val="HTMLCite"/>
          <w:i w:val="0"/>
          <w:iCs w:val="0"/>
          <w:color w:val="202122"/>
        </w:rPr>
        <w:t>.</w:t>
      </w:r>
      <w:proofErr w:type="gramEnd"/>
      <w:r w:rsidRPr="00C35E53">
        <w:rPr>
          <w:rStyle w:val="HTMLCite"/>
          <w:i w:val="0"/>
          <w:iCs w:val="0"/>
          <w:color w:val="202122"/>
        </w:rPr>
        <w:t xml:space="preserve"> </w:t>
      </w:r>
      <w:proofErr w:type="gramStart"/>
      <w:r w:rsidRPr="00C35E53">
        <w:rPr>
          <w:rStyle w:val="HTMLCite"/>
          <w:i w:val="0"/>
          <w:iCs w:val="0"/>
          <w:color w:val="202122"/>
        </w:rPr>
        <w:t>Bridget Williams Books.</w:t>
      </w:r>
      <w:proofErr w:type="gramEnd"/>
      <w:r w:rsidRPr="00C35E53">
        <w:rPr>
          <w:rStyle w:val="HTMLCite"/>
          <w:i w:val="0"/>
          <w:iCs w:val="0"/>
          <w:color w:val="202122"/>
        </w:rPr>
        <w:t xml:space="preserve"> </w:t>
      </w:r>
      <w:proofErr w:type="gramStart"/>
      <w:r w:rsidRPr="00C35E53">
        <w:rPr>
          <w:rStyle w:val="HTMLCite"/>
          <w:i w:val="0"/>
          <w:iCs w:val="0"/>
          <w:color w:val="202122"/>
        </w:rPr>
        <w:t>p. 239.</w:t>
      </w:r>
      <w:proofErr w:type="gramEnd"/>
      <w:r w:rsidRPr="00C35E53">
        <w:rPr>
          <w:rStyle w:val="HTMLCite"/>
          <w:i w:val="0"/>
          <w:iCs w:val="0"/>
          <w:color w:val="202122"/>
        </w:rPr>
        <w:t> </w:t>
      </w:r>
      <w:hyperlink r:id="rId15" w:tooltip="ISBN (identifier)" w:history="1">
        <w:proofErr w:type="gramStart"/>
        <w:r w:rsidRPr="00C35E53">
          <w:rPr>
            <w:rStyle w:val="Hyperlink"/>
            <w:color w:val="0B0080"/>
          </w:rPr>
          <w:t>ISBN</w:t>
        </w:r>
      </w:hyperlink>
      <w:r w:rsidRPr="00C35E53">
        <w:rPr>
          <w:rStyle w:val="HTMLCite"/>
          <w:i w:val="0"/>
          <w:iCs w:val="0"/>
          <w:color w:val="202122"/>
        </w:rPr>
        <w:t> </w:t>
      </w:r>
      <w:hyperlink r:id="rId16" w:tooltip="Special:BookSources/978-1-927131-04-6" w:history="1">
        <w:r w:rsidRPr="00C35E53">
          <w:rPr>
            <w:rStyle w:val="Hyperlink"/>
            <w:color w:val="0B0080"/>
          </w:rPr>
          <w:t>978-1-927131-04-6</w:t>
        </w:r>
      </w:hyperlink>
      <w:r w:rsidRPr="00C35E53">
        <w:rPr>
          <w:rStyle w:val="HTMLCite"/>
          <w:i w:val="0"/>
          <w:iCs w:val="0"/>
          <w:color w:val="202122"/>
        </w:rPr>
        <w:t>.</w:t>
      </w:r>
      <w:proofErr w:type="gramEnd"/>
    </w:p>
    <w:p w14:paraId="7A1D3413" w14:textId="77777777" w:rsidR="004259C4" w:rsidRPr="00C35E53" w:rsidRDefault="004259C4" w:rsidP="004259C4">
      <w:pPr>
        <w:shd w:val="clear" w:color="auto" w:fill="FFFFFF"/>
        <w:spacing w:before="100" w:beforeAutospacing="1"/>
        <w:ind w:left="720" w:hanging="720"/>
        <w:rPr>
          <w:rStyle w:val="HTMLCite"/>
          <w:i w:val="0"/>
          <w:iCs w:val="0"/>
          <w:color w:val="202122"/>
        </w:rPr>
      </w:pPr>
      <w:r w:rsidRPr="00C35E53">
        <w:rPr>
          <w:rStyle w:val="HTMLCite"/>
          <w:i w:val="0"/>
          <w:iCs w:val="0"/>
          <w:color w:val="202122"/>
        </w:rPr>
        <w:lastRenderedPageBreak/>
        <w:t>Ngata, Tina (2 February 2020). </w:t>
      </w:r>
      <w:hyperlink r:id="rId17" w:history="1">
        <w:r w:rsidRPr="00C35E53">
          <w:rPr>
            <w:rStyle w:val="Hyperlink"/>
            <w:color w:val="663366"/>
          </w:rPr>
          <w:t>"We must dismantle our colonial system and rebuild it with Māori at the heart | Tina Ngata"</w:t>
        </w:r>
      </w:hyperlink>
      <w:r w:rsidRPr="00C35E53">
        <w:rPr>
          <w:rStyle w:val="HTMLCite"/>
          <w:i w:val="0"/>
          <w:iCs w:val="0"/>
          <w:color w:val="202122"/>
        </w:rPr>
        <w:t>. </w:t>
      </w:r>
      <w:proofErr w:type="gramStart"/>
      <w:r w:rsidRPr="00C35E53">
        <w:rPr>
          <w:rStyle w:val="HTMLCite"/>
          <w:i w:val="0"/>
          <w:iCs w:val="0"/>
          <w:color w:val="202122"/>
        </w:rPr>
        <w:t>The Guardian.</w:t>
      </w:r>
      <w:proofErr w:type="gramEnd"/>
      <w:r w:rsidRPr="00C35E53">
        <w:rPr>
          <w:rStyle w:val="HTMLCite"/>
          <w:i w:val="0"/>
          <w:iCs w:val="0"/>
          <w:color w:val="202122"/>
        </w:rPr>
        <w:t> </w:t>
      </w:r>
      <w:hyperlink r:id="rId18" w:tooltip="ISSN (identifier)" w:history="1">
        <w:proofErr w:type="gramStart"/>
        <w:r w:rsidRPr="00C35E53">
          <w:rPr>
            <w:rStyle w:val="Hyperlink"/>
            <w:color w:val="0B0080"/>
          </w:rPr>
          <w:t>ISSN</w:t>
        </w:r>
      </w:hyperlink>
      <w:r w:rsidRPr="00C35E53">
        <w:rPr>
          <w:rStyle w:val="HTMLCite"/>
          <w:i w:val="0"/>
          <w:iCs w:val="0"/>
          <w:color w:val="202122"/>
        </w:rPr>
        <w:t> </w:t>
      </w:r>
      <w:hyperlink r:id="rId19" w:history="1">
        <w:r w:rsidRPr="00C35E53">
          <w:rPr>
            <w:rStyle w:val="Hyperlink"/>
            <w:color w:val="663366"/>
          </w:rPr>
          <w:t>0261-3077</w:t>
        </w:r>
      </w:hyperlink>
      <w:r w:rsidRPr="00C35E53">
        <w:rPr>
          <w:rStyle w:val="reference-accessdate"/>
          <w:color w:val="202122"/>
        </w:rPr>
        <w:t>.</w:t>
      </w:r>
      <w:proofErr w:type="gramEnd"/>
      <w:r w:rsidRPr="00C35E53">
        <w:rPr>
          <w:rStyle w:val="reference-accessdate"/>
          <w:color w:val="202122"/>
        </w:rPr>
        <w:t xml:space="preserve"> </w:t>
      </w:r>
      <w:proofErr w:type="gramStart"/>
      <w:r w:rsidRPr="00C35E53">
        <w:rPr>
          <w:rStyle w:val="reference-accessdate"/>
          <w:color w:val="202122"/>
        </w:rPr>
        <w:t>Retrieved </w:t>
      </w:r>
      <w:r w:rsidRPr="00C35E53">
        <w:rPr>
          <w:rStyle w:val="nowrap"/>
          <w:color w:val="202122"/>
        </w:rPr>
        <w:t>23 May</w:t>
      </w:r>
      <w:r w:rsidRPr="00C35E53">
        <w:rPr>
          <w:rStyle w:val="reference-accessdate"/>
          <w:color w:val="202122"/>
        </w:rPr>
        <w:t> 2020</w:t>
      </w:r>
      <w:r w:rsidRPr="00C35E53">
        <w:rPr>
          <w:rStyle w:val="HTMLCite"/>
          <w:i w:val="0"/>
          <w:iCs w:val="0"/>
          <w:color w:val="202122"/>
        </w:rPr>
        <w:t>.</w:t>
      </w:r>
      <w:proofErr w:type="gramEnd"/>
    </w:p>
    <w:p w14:paraId="1D5FE5BD" w14:textId="77777777" w:rsidR="00687AB4" w:rsidRPr="00C35E53" w:rsidRDefault="00687AB4" w:rsidP="00C35E53">
      <w:pPr>
        <w:shd w:val="clear" w:color="auto" w:fill="FFFFFF"/>
        <w:spacing w:after="435"/>
        <w:rPr>
          <w:rFonts w:eastAsia="Times New Roman"/>
          <w:color w:val="32444F"/>
        </w:rPr>
      </w:pPr>
    </w:p>
    <w:sectPr w:rsidR="00687AB4" w:rsidRPr="00C35E5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15D20" w14:textId="77777777" w:rsidR="00401BA6" w:rsidRDefault="00401BA6">
      <w:pPr>
        <w:spacing w:line="240" w:lineRule="auto"/>
      </w:pPr>
      <w:r>
        <w:separator/>
      </w:r>
    </w:p>
  </w:endnote>
  <w:endnote w:type="continuationSeparator" w:id="0">
    <w:p w14:paraId="4D437885" w14:textId="77777777" w:rsidR="00401BA6" w:rsidRDefault="00401B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8D5AE" w14:textId="46DB2125" w:rsidR="003D7962" w:rsidRDefault="003D7962">
    <w:pPr>
      <w:pStyle w:val="Footer"/>
      <w:jc w:val="right"/>
    </w:pPr>
  </w:p>
  <w:p w14:paraId="00ED5E0C" w14:textId="77777777" w:rsidR="003D7962" w:rsidRDefault="003D7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B7618" w14:textId="77777777" w:rsidR="00401BA6" w:rsidRDefault="00401BA6">
      <w:pPr>
        <w:spacing w:line="240" w:lineRule="auto"/>
      </w:pPr>
      <w:r>
        <w:separator/>
      </w:r>
    </w:p>
  </w:footnote>
  <w:footnote w:type="continuationSeparator" w:id="0">
    <w:p w14:paraId="1D5A56EC" w14:textId="77777777" w:rsidR="00401BA6" w:rsidRDefault="00401B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882256"/>
      <w:docPartObj>
        <w:docPartGallery w:val="Page Numbers (Top of Page)"/>
        <w:docPartUnique/>
      </w:docPartObj>
    </w:sdtPr>
    <w:sdtEndPr>
      <w:rPr>
        <w:noProof/>
      </w:rPr>
    </w:sdtEndPr>
    <w:sdtContent>
      <w:p w14:paraId="1210D73F" w14:textId="411B93D9" w:rsidR="004259C4" w:rsidRDefault="004259C4">
        <w:pPr>
          <w:pStyle w:val="Header"/>
          <w:jc w:val="right"/>
        </w:pPr>
        <w:r>
          <w:fldChar w:fldCharType="begin"/>
        </w:r>
        <w:r>
          <w:instrText xml:space="preserve"> PAGE   \* MERGEFORMAT </w:instrText>
        </w:r>
        <w:r>
          <w:fldChar w:fldCharType="separate"/>
        </w:r>
        <w:r>
          <w:rPr>
            <w:noProof/>
          </w:rPr>
          <w:t>14</w:t>
        </w:r>
        <w:r>
          <w:rPr>
            <w:noProof/>
          </w:rPr>
          <w:fldChar w:fldCharType="end"/>
        </w:r>
      </w:p>
    </w:sdtContent>
  </w:sdt>
  <w:p w14:paraId="57DD38D5" w14:textId="77777777" w:rsidR="004259C4" w:rsidRDefault="004259C4" w:rsidP="004259C4">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3BC1"/>
    <w:multiLevelType w:val="hybridMultilevel"/>
    <w:tmpl w:val="4C7806D8"/>
    <w:lvl w:ilvl="0" w:tplc="D7EAD51E">
      <w:start w:val="1"/>
      <w:numFmt w:val="decimal"/>
      <w:lvlText w:val="%1."/>
      <w:lvlJc w:val="left"/>
      <w:pPr>
        <w:ind w:left="1080" w:hanging="360"/>
      </w:pPr>
      <w:rPr>
        <w:rFonts w:hint="default"/>
      </w:rPr>
    </w:lvl>
    <w:lvl w:ilvl="1" w:tplc="5ED21570" w:tentative="1">
      <w:start w:val="1"/>
      <w:numFmt w:val="lowerLetter"/>
      <w:lvlText w:val="%2."/>
      <w:lvlJc w:val="left"/>
      <w:pPr>
        <w:ind w:left="1800" w:hanging="360"/>
      </w:pPr>
    </w:lvl>
    <w:lvl w:ilvl="2" w:tplc="E49CF50E" w:tentative="1">
      <w:start w:val="1"/>
      <w:numFmt w:val="lowerRoman"/>
      <w:lvlText w:val="%3."/>
      <w:lvlJc w:val="right"/>
      <w:pPr>
        <w:ind w:left="2520" w:hanging="180"/>
      </w:pPr>
    </w:lvl>
    <w:lvl w:ilvl="3" w:tplc="D3505A66" w:tentative="1">
      <w:start w:val="1"/>
      <w:numFmt w:val="decimal"/>
      <w:lvlText w:val="%4."/>
      <w:lvlJc w:val="left"/>
      <w:pPr>
        <w:ind w:left="3240" w:hanging="360"/>
      </w:pPr>
    </w:lvl>
    <w:lvl w:ilvl="4" w:tplc="60F4D0F8" w:tentative="1">
      <w:start w:val="1"/>
      <w:numFmt w:val="lowerLetter"/>
      <w:lvlText w:val="%5."/>
      <w:lvlJc w:val="left"/>
      <w:pPr>
        <w:ind w:left="3960" w:hanging="360"/>
      </w:pPr>
    </w:lvl>
    <w:lvl w:ilvl="5" w:tplc="484E51A4" w:tentative="1">
      <w:start w:val="1"/>
      <w:numFmt w:val="lowerRoman"/>
      <w:lvlText w:val="%6."/>
      <w:lvlJc w:val="right"/>
      <w:pPr>
        <w:ind w:left="4680" w:hanging="180"/>
      </w:pPr>
    </w:lvl>
    <w:lvl w:ilvl="6" w:tplc="92CC4780" w:tentative="1">
      <w:start w:val="1"/>
      <w:numFmt w:val="decimal"/>
      <w:lvlText w:val="%7."/>
      <w:lvlJc w:val="left"/>
      <w:pPr>
        <w:ind w:left="5400" w:hanging="360"/>
      </w:pPr>
    </w:lvl>
    <w:lvl w:ilvl="7" w:tplc="4D6A2A80" w:tentative="1">
      <w:start w:val="1"/>
      <w:numFmt w:val="lowerLetter"/>
      <w:lvlText w:val="%8."/>
      <w:lvlJc w:val="left"/>
      <w:pPr>
        <w:ind w:left="6120" w:hanging="360"/>
      </w:pPr>
    </w:lvl>
    <w:lvl w:ilvl="8" w:tplc="F598632E" w:tentative="1">
      <w:start w:val="1"/>
      <w:numFmt w:val="lowerRoman"/>
      <w:lvlText w:val="%9."/>
      <w:lvlJc w:val="right"/>
      <w:pPr>
        <w:ind w:left="6840" w:hanging="180"/>
      </w:pPr>
    </w:lvl>
  </w:abstractNum>
  <w:abstractNum w:abstractNumId="1">
    <w:nsid w:val="0B4A39E6"/>
    <w:multiLevelType w:val="multilevel"/>
    <w:tmpl w:val="DF4E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287686"/>
    <w:multiLevelType w:val="hybridMultilevel"/>
    <w:tmpl w:val="3B06D734"/>
    <w:lvl w:ilvl="0" w:tplc="C11A7E2A">
      <w:start w:val="1"/>
      <w:numFmt w:val="bullet"/>
      <w:lvlText w:val=""/>
      <w:lvlJc w:val="left"/>
      <w:pPr>
        <w:ind w:left="2160" w:hanging="360"/>
      </w:pPr>
      <w:rPr>
        <w:rFonts w:ascii="Wingdings" w:hAnsi="Wingdings" w:hint="default"/>
      </w:rPr>
    </w:lvl>
    <w:lvl w:ilvl="1" w:tplc="78887F16" w:tentative="1">
      <w:start w:val="1"/>
      <w:numFmt w:val="bullet"/>
      <w:lvlText w:val="o"/>
      <w:lvlJc w:val="left"/>
      <w:pPr>
        <w:ind w:left="2880" w:hanging="360"/>
      </w:pPr>
      <w:rPr>
        <w:rFonts w:ascii="Courier New" w:hAnsi="Courier New" w:cs="Courier New" w:hint="default"/>
      </w:rPr>
    </w:lvl>
    <w:lvl w:ilvl="2" w:tplc="111E20DE" w:tentative="1">
      <w:start w:val="1"/>
      <w:numFmt w:val="bullet"/>
      <w:lvlText w:val=""/>
      <w:lvlJc w:val="left"/>
      <w:pPr>
        <w:ind w:left="3600" w:hanging="360"/>
      </w:pPr>
      <w:rPr>
        <w:rFonts w:ascii="Wingdings" w:hAnsi="Wingdings" w:hint="default"/>
      </w:rPr>
    </w:lvl>
    <w:lvl w:ilvl="3" w:tplc="49A6DC7E" w:tentative="1">
      <w:start w:val="1"/>
      <w:numFmt w:val="bullet"/>
      <w:lvlText w:val=""/>
      <w:lvlJc w:val="left"/>
      <w:pPr>
        <w:ind w:left="4320" w:hanging="360"/>
      </w:pPr>
      <w:rPr>
        <w:rFonts w:ascii="Symbol" w:hAnsi="Symbol" w:hint="default"/>
      </w:rPr>
    </w:lvl>
    <w:lvl w:ilvl="4" w:tplc="76DA0324" w:tentative="1">
      <w:start w:val="1"/>
      <w:numFmt w:val="bullet"/>
      <w:lvlText w:val="o"/>
      <w:lvlJc w:val="left"/>
      <w:pPr>
        <w:ind w:left="5040" w:hanging="360"/>
      </w:pPr>
      <w:rPr>
        <w:rFonts w:ascii="Courier New" w:hAnsi="Courier New" w:cs="Courier New" w:hint="default"/>
      </w:rPr>
    </w:lvl>
    <w:lvl w:ilvl="5" w:tplc="F4725574" w:tentative="1">
      <w:start w:val="1"/>
      <w:numFmt w:val="bullet"/>
      <w:lvlText w:val=""/>
      <w:lvlJc w:val="left"/>
      <w:pPr>
        <w:ind w:left="5760" w:hanging="360"/>
      </w:pPr>
      <w:rPr>
        <w:rFonts w:ascii="Wingdings" w:hAnsi="Wingdings" w:hint="default"/>
      </w:rPr>
    </w:lvl>
    <w:lvl w:ilvl="6" w:tplc="B6CC31E6" w:tentative="1">
      <w:start w:val="1"/>
      <w:numFmt w:val="bullet"/>
      <w:lvlText w:val=""/>
      <w:lvlJc w:val="left"/>
      <w:pPr>
        <w:ind w:left="6480" w:hanging="360"/>
      </w:pPr>
      <w:rPr>
        <w:rFonts w:ascii="Symbol" w:hAnsi="Symbol" w:hint="default"/>
      </w:rPr>
    </w:lvl>
    <w:lvl w:ilvl="7" w:tplc="A4504288" w:tentative="1">
      <w:start w:val="1"/>
      <w:numFmt w:val="bullet"/>
      <w:lvlText w:val="o"/>
      <w:lvlJc w:val="left"/>
      <w:pPr>
        <w:ind w:left="7200" w:hanging="360"/>
      </w:pPr>
      <w:rPr>
        <w:rFonts w:ascii="Courier New" w:hAnsi="Courier New" w:cs="Courier New" w:hint="default"/>
      </w:rPr>
    </w:lvl>
    <w:lvl w:ilvl="8" w:tplc="AADE8792" w:tentative="1">
      <w:start w:val="1"/>
      <w:numFmt w:val="bullet"/>
      <w:lvlText w:val=""/>
      <w:lvlJc w:val="left"/>
      <w:pPr>
        <w:ind w:left="7920" w:hanging="360"/>
      </w:pPr>
      <w:rPr>
        <w:rFonts w:ascii="Wingdings" w:hAnsi="Wingdings" w:hint="default"/>
      </w:rPr>
    </w:lvl>
  </w:abstractNum>
  <w:abstractNum w:abstractNumId="3">
    <w:nsid w:val="13B379BB"/>
    <w:multiLevelType w:val="multilevel"/>
    <w:tmpl w:val="AF76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9E017E"/>
    <w:multiLevelType w:val="hybridMultilevel"/>
    <w:tmpl w:val="BDBC4AC8"/>
    <w:lvl w:ilvl="0" w:tplc="16D401B6">
      <w:start w:val="1"/>
      <w:numFmt w:val="decimal"/>
      <w:lvlText w:val="%1."/>
      <w:lvlJc w:val="left"/>
      <w:pPr>
        <w:ind w:left="720" w:hanging="360"/>
      </w:pPr>
      <w:rPr>
        <w:rFonts w:hint="default"/>
      </w:rPr>
    </w:lvl>
    <w:lvl w:ilvl="1" w:tplc="F08010D2" w:tentative="1">
      <w:start w:val="1"/>
      <w:numFmt w:val="lowerLetter"/>
      <w:lvlText w:val="%2."/>
      <w:lvlJc w:val="left"/>
      <w:pPr>
        <w:ind w:left="1440" w:hanging="360"/>
      </w:pPr>
    </w:lvl>
    <w:lvl w:ilvl="2" w:tplc="AC9A1FA2" w:tentative="1">
      <w:start w:val="1"/>
      <w:numFmt w:val="lowerRoman"/>
      <w:lvlText w:val="%3."/>
      <w:lvlJc w:val="right"/>
      <w:pPr>
        <w:ind w:left="2160" w:hanging="180"/>
      </w:pPr>
    </w:lvl>
    <w:lvl w:ilvl="3" w:tplc="13363E6E" w:tentative="1">
      <w:start w:val="1"/>
      <w:numFmt w:val="decimal"/>
      <w:lvlText w:val="%4."/>
      <w:lvlJc w:val="left"/>
      <w:pPr>
        <w:ind w:left="2880" w:hanging="360"/>
      </w:pPr>
    </w:lvl>
    <w:lvl w:ilvl="4" w:tplc="81E22438" w:tentative="1">
      <w:start w:val="1"/>
      <w:numFmt w:val="lowerLetter"/>
      <w:lvlText w:val="%5."/>
      <w:lvlJc w:val="left"/>
      <w:pPr>
        <w:ind w:left="3600" w:hanging="360"/>
      </w:pPr>
    </w:lvl>
    <w:lvl w:ilvl="5" w:tplc="EAB24EDE" w:tentative="1">
      <w:start w:val="1"/>
      <w:numFmt w:val="lowerRoman"/>
      <w:lvlText w:val="%6."/>
      <w:lvlJc w:val="right"/>
      <w:pPr>
        <w:ind w:left="4320" w:hanging="180"/>
      </w:pPr>
    </w:lvl>
    <w:lvl w:ilvl="6" w:tplc="EB9A3A30" w:tentative="1">
      <w:start w:val="1"/>
      <w:numFmt w:val="decimal"/>
      <w:lvlText w:val="%7."/>
      <w:lvlJc w:val="left"/>
      <w:pPr>
        <w:ind w:left="5040" w:hanging="360"/>
      </w:pPr>
    </w:lvl>
    <w:lvl w:ilvl="7" w:tplc="A7B6801C" w:tentative="1">
      <w:start w:val="1"/>
      <w:numFmt w:val="lowerLetter"/>
      <w:lvlText w:val="%8."/>
      <w:lvlJc w:val="left"/>
      <w:pPr>
        <w:ind w:left="5760" w:hanging="360"/>
      </w:pPr>
    </w:lvl>
    <w:lvl w:ilvl="8" w:tplc="3384DED8" w:tentative="1">
      <w:start w:val="1"/>
      <w:numFmt w:val="lowerRoman"/>
      <w:lvlText w:val="%9."/>
      <w:lvlJc w:val="right"/>
      <w:pPr>
        <w:ind w:left="6480" w:hanging="180"/>
      </w:pPr>
    </w:lvl>
  </w:abstractNum>
  <w:abstractNum w:abstractNumId="5">
    <w:nsid w:val="28FA3217"/>
    <w:multiLevelType w:val="hybridMultilevel"/>
    <w:tmpl w:val="4A0ADEBE"/>
    <w:lvl w:ilvl="0" w:tplc="FF0293AC">
      <w:start w:val="1"/>
      <w:numFmt w:val="decimal"/>
      <w:lvlText w:val="%1."/>
      <w:lvlJc w:val="left"/>
      <w:pPr>
        <w:ind w:left="1080" w:hanging="360"/>
      </w:pPr>
      <w:rPr>
        <w:rFonts w:hint="default"/>
      </w:rPr>
    </w:lvl>
    <w:lvl w:ilvl="1" w:tplc="90661134" w:tentative="1">
      <w:start w:val="1"/>
      <w:numFmt w:val="lowerLetter"/>
      <w:lvlText w:val="%2."/>
      <w:lvlJc w:val="left"/>
      <w:pPr>
        <w:ind w:left="1800" w:hanging="360"/>
      </w:pPr>
    </w:lvl>
    <w:lvl w:ilvl="2" w:tplc="3334C5D6" w:tentative="1">
      <w:start w:val="1"/>
      <w:numFmt w:val="lowerRoman"/>
      <w:lvlText w:val="%3."/>
      <w:lvlJc w:val="right"/>
      <w:pPr>
        <w:ind w:left="2520" w:hanging="180"/>
      </w:pPr>
    </w:lvl>
    <w:lvl w:ilvl="3" w:tplc="243C7316" w:tentative="1">
      <w:start w:val="1"/>
      <w:numFmt w:val="decimal"/>
      <w:lvlText w:val="%4."/>
      <w:lvlJc w:val="left"/>
      <w:pPr>
        <w:ind w:left="3240" w:hanging="360"/>
      </w:pPr>
    </w:lvl>
    <w:lvl w:ilvl="4" w:tplc="724071A4" w:tentative="1">
      <w:start w:val="1"/>
      <w:numFmt w:val="lowerLetter"/>
      <w:lvlText w:val="%5."/>
      <w:lvlJc w:val="left"/>
      <w:pPr>
        <w:ind w:left="3960" w:hanging="360"/>
      </w:pPr>
    </w:lvl>
    <w:lvl w:ilvl="5" w:tplc="37344238" w:tentative="1">
      <w:start w:val="1"/>
      <w:numFmt w:val="lowerRoman"/>
      <w:lvlText w:val="%6."/>
      <w:lvlJc w:val="right"/>
      <w:pPr>
        <w:ind w:left="4680" w:hanging="180"/>
      </w:pPr>
    </w:lvl>
    <w:lvl w:ilvl="6" w:tplc="C34E2D94" w:tentative="1">
      <w:start w:val="1"/>
      <w:numFmt w:val="decimal"/>
      <w:lvlText w:val="%7."/>
      <w:lvlJc w:val="left"/>
      <w:pPr>
        <w:ind w:left="5400" w:hanging="360"/>
      </w:pPr>
    </w:lvl>
    <w:lvl w:ilvl="7" w:tplc="E89C43CE" w:tentative="1">
      <w:start w:val="1"/>
      <w:numFmt w:val="lowerLetter"/>
      <w:lvlText w:val="%8."/>
      <w:lvlJc w:val="left"/>
      <w:pPr>
        <w:ind w:left="6120" w:hanging="360"/>
      </w:pPr>
    </w:lvl>
    <w:lvl w:ilvl="8" w:tplc="CB3C5486" w:tentative="1">
      <w:start w:val="1"/>
      <w:numFmt w:val="lowerRoman"/>
      <w:lvlText w:val="%9."/>
      <w:lvlJc w:val="right"/>
      <w:pPr>
        <w:ind w:left="6840" w:hanging="180"/>
      </w:pPr>
    </w:lvl>
  </w:abstractNum>
  <w:abstractNum w:abstractNumId="6">
    <w:nsid w:val="316F33DA"/>
    <w:multiLevelType w:val="hybridMultilevel"/>
    <w:tmpl w:val="BE125286"/>
    <w:lvl w:ilvl="0" w:tplc="857698D0">
      <w:start w:val="1"/>
      <w:numFmt w:val="decimal"/>
      <w:lvlText w:val="%1."/>
      <w:lvlJc w:val="left"/>
      <w:pPr>
        <w:ind w:left="1080" w:hanging="360"/>
      </w:pPr>
      <w:rPr>
        <w:rFonts w:hint="default"/>
      </w:rPr>
    </w:lvl>
    <w:lvl w:ilvl="1" w:tplc="C9823C1A" w:tentative="1">
      <w:start w:val="1"/>
      <w:numFmt w:val="lowerLetter"/>
      <w:lvlText w:val="%2."/>
      <w:lvlJc w:val="left"/>
      <w:pPr>
        <w:ind w:left="1800" w:hanging="360"/>
      </w:pPr>
    </w:lvl>
    <w:lvl w:ilvl="2" w:tplc="1FCC2856" w:tentative="1">
      <w:start w:val="1"/>
      <w:numFmt w:val="lowerRoman"/>
      <w:lvlText w:val="%3."/>
      <w:lvlJc w:val="right"/>
      <w:pPr>
        <w:ind w:left="2520" w:hanging="180"/>
      </w:pPr>
    </w:lvl>
    <w:lvl w:ilvl="3" w:tplc="D4763208" w:tentative="1">
      <w:start w:val="1"/>
      <w:numFmt w:val="decimal"/>
      <w:lvlText w:val="%4."/>
      <w:lvlJc w:val="left"/>
      <w:pPr>
        <w:ind w:left="3240" w:hanging="360"/>
      </w:pPr>
    </w:lvl>
    <w:lvl w:ilvl="4" w:tplc="B2389CDC" w:tentative="1">
      <w:start w:val="1"/>
      <w:numFmt w:val="lowerLetter"/>
      <w:lvlText w:val="%5."/>
      <w:lvlJc w:val="left"/>
      <w:pPr>
        <w:ind w:left="3960" w:hanging="360"/>
      </w:pPr>
    </w:lvl>
    <w:lvl w:ilvl="5" w:tplc="0BB47404" w:tentative="1">
      <w:start w:val="1"/>
      <w:numFmt w:val="lowerRoman"/>
      <w:lvlText w:val="%6."/>
      <w:lvlJc w:val="right"/>
      <w:pPr>
        <w:ind w:left="4680" w:hanging="180"/>
      </w:pPr>
    </w:lvl>
    <w:lvl w:ilvl="6" w:tplc="1F42700E" w:tentative="1">
      <w:start w:val="1"/>
      <w:numFmt w:val="decimal"/>
      <w:lvlText w:val="%7."/>
      <w:lvlJc w:val="left"/>
      <w:pPr>
        <w:ind w:left="5400" w:hanging="360"/>
      </w:pPr>
    </w:lvl>
    <w:lvl w:ilvl="7" w:tplc="3FDE949C" w:tentative="1">
      <w:start w:val="1"/>
      <w:numFmt w:val="lowerLetter"/>
      <w:lvlText w:val="%8."/>
      <w:lvlJc w:val="left"/>
      <w:pPr>
        <w:ind w:left="6120" w:hanging="360"/>
      </w:pPr>
    </w:lvl>
    <w:lvl w:ilvl="8" w:tplc="CCF6710E" w:tentative="1">
      <w:start w:val="1"/>
      <w:numFmt w:val="lowerRoman"/>
      <w:lvlText w:val="%9."/>
      <w:lvlJc w:val="right"/>
      <w:pPr>
        <w:ind w:left="6840" w:hanging="180"/>
      </w:pPr>
    </w:lvl>
  </w:abstractNum>
  <w:abstractNum w:abstractNumId="7">
    <w:nsid w:val="364D6CEB"/>
    <w:multiLevelType w:val="hybridMultilevel"/>
    <w:tmpl w:val="F92A791A"/>
    <w:lvl w:ilvl="0" w:tplc="B4083460">
      <w:start w:val="1"/>
      <w:numFmt w:val="decimal"/>
      <w:lvlText w:val="%1."/>
      <w:lvlJc w:val="left"/>
      <w:pPr>
        <w:ind w:left="1080" w:hanging="360"/>
      </w:pPr>
      <w:rPr>
        <w:rFonts w:hint="default"/>
      </w:rPr>
    </w:lvl>
    <w:lvl w:ilvl="1" w:tplc="CAA822D4" w:tentative="1">
      <w:start w:val="1"/>
      <w:numFmt w:val="lowerLetter"/>
      <w:lvlText w:val="%2."/>
      <w:lvlJc w:val="left"/>
      <w:pPr>
        <w:ind w:left="1800" w:hanging="360"/>
      </w:pPr>
    </w:lvl>
    <w:lvl w:ilvl="2" w:tplc="7FFAF91A" w:tentative="1">
      <w:start w:val="1"/>
      <w:numFmt w:val="lowerRoman"/>
      <w:lvlText w:val="%3."/>
      <w:lvlJc w:val="right"/>
      <w:pPr>
        <w:ind w:left="2520" w:hanging="180"/>
      </w:pPr>
    </w:lvl>
    <w:lvl w:ilvl="3" w:tplc="F086D952" w:tentative="1">
      <w:start w:val="1"/>
      <w:numFmt w:val="decimal"/>
      <w:lvlText w:val="%4."/>
      <w:lvlJc w:val="left"/>
      <w:pPr>
        <w:ind w:left="3240" w:hanging="360"/>
      </w:pPr>
    </w:lvl>
    <w:lvl w:ilvl="4" w:tplc="DBD887E8" w:tentative="1">
      <w:start w:val="1"/>
      <w:numFmt w:val="lowerLetter"/>
      <w:lvlText w:val="%5."/>
      <w:lvlJc w:val="left"/>
      <w:pPr>
        <w:ind w:left="3960" w:hanging="360"/>
      </w:pPr>
    </w:lvl>
    <w:lvl w:ilvl="5" w:tplc="5316EEB0" w:tentative="1">
      <w:start w:val="1"/>
      <w:numFmt w:val="lowerRoman"/>
      <w:lvlText w:val="%6."/>
      <w:lvlJc w:val="right"/>
      <w:pPr>
        <w:ind w:left="4680" w:hanging="180"/>
      </w:pPr>
    </w:lvl>
    <w:lvl w:ilvl="6" w:tplc="95F45870" w:tentative="1">
      <w:start w:val="1"/>
      <w:numFmt w:val="decimal"/>
      <w:lvlText w:val="%7."/>
      <w:lvlJc w:val="left"/>
      <w:pPr>
        <w:ind w:left="5400" w:hanging="360"/>
      </w:pPr>
    </w:lvl>
    <w:lvl w:ilvl="7" w:tplc="5D0611D2" w:tentative="1">
      <w:start w:val="1"/>
      <w:numFmt w:val="lowerLetter"/>
      <w:lvlText w:val="%8."/>
      <w:lvlJc w:val="left"/>
      <w:pPr>
        <w:ind w:left="6120" w:hanging="360"/>
      </w:pPr>
    </w:lvl>
    <w:lvl w:ilvl="8" w:tplc="0A48AE6E" w:tentative="1">
      <w:start w:val="1"/>
      <w:numFmt w:val="lowerRoman"/>
      <w:lvlText w:val="%9."/>
      <w:lvlJc w:val="right"/>
      <w:pPr>
        <w:ind w:left="6840" w:hanging="180"/>
      </w:pPr>
    </w:lvl>
  </w:abstractNum>
  <w:abstractNum w:abstractNumId="8">
    <w:nsid w:val="37834E2F"/>
    <w:multiLevelType w:val="multilevel"/>
    <w:tmpl w:val="5218E55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F45626"/>
    <w:multiLevelType w:val="hybridMultilevel"/>
    <w:tmpl w:val="7DD608E6"/>
    <w:lvl w:ilvl="0" w:tplc="4420EC94">
      <w:start w:val="1"/>
      <w:numFmt w:val="decimal"/>
      <w:lvlText w:val="%1."/>
      <w:lvlJc w:val="left"/>
      <w:pPr>
        <w:ind w:left="1080" w:hanging="360"/>
      </w:pPr>
      <w:rPr>
        <w:rFonts w:hint="default"/>
      </w:rPr>
    </w:lvl>
    <w:lvl w:ilvl="1" w:tplc="9A5429A0" w:tentative="1">
      <w:start w:val="1"/>
      <w:numFmt w:val="lowerLetter"/>
      <w:lvlText w:val="%2."/>
      <w:lvlJc w:val="left"/>
      <w:pPr>
        <w:ind w:left="1800" w:hanging="360"/>
      </w:pPr>
    </w:lvl>
    <w:lvl w:ilvl="2" w:tplc="439076C4" w:tentative="1">
      <w:start w:val="1"/>
      <w:numFmt w:val="lowerRoman"/>
      <w:lvlText w:val="%3."/>
      <w:lvlJc w:val="right"/>
      <w:pPr>
        <w:ind w:left="2520" w:hanging="180"/>
      </w:pPr>
    </w:lvl>
    <w:lvl w:ilvl="3" w:tplc="BB620DAC" w:tentative="1">
      <w:start w:val="1"/>
      <w:numFmt w:val="decimal"/>
      <w:lvlText w:val="%4."/>
      <w:lvlJc w:val="left"/>
      <w:pPr>
        <w:ind w:left="3240" w:hanging="360"/>
      </w:pPr>
    </w:lvl>
    <w:lvl w:ilvl="4" w:tplc="C2E442EE" w:tentative="1">
      <w:start w:val="1"/>
      <w:numFmt w:val="lowerLetter"/>
      <w:lvlText w:val="%5."/>
      <w:lvlJc w:val="left"/>
      <w:pPr>
        <w:ind w:left="3960" w:hanging="360"/>
      </w:pPr>
    </w:lvl>
    <w:lvl w:ilvl="5" w:tplc="0316E5EC" w:tentative="1">
      <w:start w:val="1"/>
      <w:numFmt w:val="lowerRoman"/>
      <w:lvlText w:val="%6."/>
      <w:lvlJc w:val="right"/>
      <w:pPr>
        <w:ind w:left="4680" w:hanging="180"/>
      </w:pPr>
    </w:lvl>
    <w:lvl w:ilvl="6" w:tplc="39946952" w:tentative="1">
      <w:start w:val="1"/>
      <w:numFmt w:val="decimal"/>
      <w:lvlText w:val="%7."/>
      <w:lvlJc w:val="left"/>
      <w:pPr>
        <w:ind w:left="5400" w:hanging="360"/>
      </w:pPr>
    </w:lvl>
    <w:lvl w:ilvl="7" w:tplc="C57E220E" w:tentative="1">
      <w:start w:val="1"/>
      <w:numFmt w:val="lowerLetter"/>
      <w:lvlText w:val="%8."/>
      <w:lvlJc w:val="left"/>
      <w:pPr>
        <w:ind w:left="6120" w:hanging="360"/>
      </w:pPr>
    </w:lvl>
    <w:lvl w:ilvl="8" w:tplc="F0C8EBD2" w:tentative="1">
      <w:start w:val="1"/>
      <w:numFmt w:val="lowerRoman"/>
      <w:lvlText w:val="%9."/>
      <w:lvlJc w:val="right"/>
      <w:pPr>
        <w:ind w:left="6840" w:hanging="180"/>
      </w:pPr>
    </w:lvl>
  </w:abstractNum>
  <w:abstractNum w:abstractNumId="10">
    <w:nsid w:val="38AC6D37"/>
    <w:multiLevelType w:val="multilevel"/>
    <w:tmpl w:val="6EA4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CA7FA6"/>
    <w:multiLevelType w:val="hybridMultilevel"/>
    <w:tmpl w:val="04F2133A"/>
    <w:lvl w:ilvl="0" w:tplc="B3266DF8">
      <w:start w:val="1"/>
      <w:numFmt w:val="decimal"/>
      <w:lvlText w:val="%1."/>
      <w:lvlJc w:val="left"/>
      <w:pPr>
        <w:ind w:left="720" w:hanging="360"/>
      </w:pPr>
      <w:rPr>
        <w:rFonts w:hint="default"/>
      </w:rPr>
    </w:lvl>
    <w:lvl w:ilvl="1" w:tplc="307EC73A" w:tentative="1">
      <w:start w:val="1"/>
      <w:numFmt w:val="lowerLetter"/>
      <w:lvlText w:val="%2."/>
      <w:lvlJc w:val="left"/>
      <w:pPr>
        <w:ind w:left="1440" w:hanging="360"/>
      </w:pPr>
    </w:lvl>
    <w:lvl w:ilvl="2" w:tplc="86026AD0" w:tentative="1">
      <w:start w:val="1"/>
      <w:numFmt w:val="lowerRoman"/>
      <w:lvlText w:val="%3."/>
      <w:lvlJc w:val="right"/>
      <w:pPr>
        <w:ind w:left="2160" w:hanging="180"/>
      </w:pPr>
    </w:lvl>
    <w:lvl w:ilvl="3" w:tplc="28EAFC94" w:tentative="1">
      <w:start w:val="1"/>
      <w:numFmt w:val="decimal"/>
      <w:lvlText w:val="%4."/>
      <w:lvlJc w:val="left"/>
      <w:pPr>
        <w:ind w:left="2880" w:hanging="360"/>
      </w:pPr>
    </w:lvl>
    <w:lvl w:ilvl="4" w:tplc="58C606EC" w:tentative="1">
      <w:start w:val="1"/>
      <w:numFmt w:val="lowerLetter"/>
      <w:lvlText w:val="%5."/>
      <w:lvlJc w:val="left"/>
      <w:pPr>
        <w:ind w:left="3600" w:hanging="360"/>
      </w:pPr>
    </w:lvl>
    <w:lvl w:ilvl="5" w:tplc="F6A0E316" w:tentative="1">
      <w:start w:val="1"/>
      <w:numFmt w:val="lowerRoman"/>
      <w:lvlText w:val="%6."/>
      <w:lvlJc w:val="right"/>
      <w:pPr>
        <w:ind w:left="4320" w:hanging="180"/>
      </w:pPr>
    </w:lvl>
    <w:lvl w:ilvl="6" w:tplc="47FE6402" w:tentative="1">
      <w:start w:val="1"/>
      <w:numFmt w:val="decimal"/>
      <w:lvlText w:val="%7."/>
      <w:lvlJc w:val="left"/>
      <w:pPr>
        <w:ind w:left="5040" w:hanging="360"/>
      </w:pPr>
    </w:lvl>
    <w:lvl w:ilvl="7" w:tplc="F7A039AC" w:tentative="1">
      <w:start w:val="1"/>
      <w:numFmt w:val="lowerLetter"/>
      <w:lvlText w:val="%8."/>
      <w:lvlJc w:val="left"/>
      <w:pPr>
        <w:ind w:left="5760" w:hanging="360"/>
      </w:pPr>
    </w:lvl>
    <w:lvl w:ilvl="8" w:tplc="EAB83332" w:tentative="1">
      <w:start w:val="1"/>
      <w:numFmt w:val="lowerRoman"/>
      <w:lvlText w:val="%9."/>
      <w:lvlJc w:val="right"/>
      <w:pPr>
        <w:ind w:left="6480" w:hanging="180"/>
      </w:pPr>
    </w:lvl>
  </w:abstractNum>
  <w:abstractNum w:abstractNumId="12">
    <w:nsid w:val="3C7B6D18"/>
    <w:multiLevelType w:val="multilevel"/>
    <w:tmpl w:val="DD06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7948BC"/>
    <w:multiLevelType w:val="hybridMultilevel"/>
    <w:tmpl w:val="71B4645C"/>
    <w:lvl w:ilvl="0" w:tplc="BF54A1B4">
      <w:start w:val="1"/>
      <w:numFmt w:val="decimal"/>
      <w:lvlText w:val="%1."/>
      <w:lvlJc w:val="left"/>
      <w:pPr>
        <w:ind w:left="1440" w:hanging="360"/>
      </w:pPr>
      <w:rPr>
        <w:rFonts w:hint="default"/>
      </w:rPr>
    </w:lvl>
    <w:lvl w:ilvl="1" w:tplc="19728336" w:tentative="1">
      <w:start w:val="1"/>
      <w:numFmt w:val="lowerLetter"/>
      <w:lvlText w:val="%2."/>
      <w:lvlJc w:val="left"/>
      <w:pPr>
        <w:ind w:left="2160" w:hanging="360"/>
      </w:pPr>
    </w:lvl>
    <w:lvl w:ilvl="2" w:tplc="1C765AE4" w:tentative="1">
      <w:start w:val="1"/>
      <w:numFmt w:val="lowerRoman"/>
      <w:lvlText w:val="%3."/>
      <w:lvlJc w:val="right"/>
      <w:pPr>
        <w:ind w:left="2880" w:hanging="180"/>
      </w:pPr>
    </w:lvl>
    <w:lvl w:ilvl="3" w:tplc="7A5CBE56" w:tentative="1">
      <w:start w:val="1"/>
      <w:numFmt w:val="decimal"/>
      <w:lvlText w:val="%4."/>
      <w:lvlJc w:val="left"/>
      <w:pPr>
        <w:ind w:left="3600" w:hanging="360"/>
      </w:pPr>
    </w:lvl>
    <w:lvl w:ilvl="4" w:tplc="5FA239C8" w:tentative="1">
      <w:start w:val="1"/>
      <w:numFmt w:val="lowerLetter"/>
      <w:lvlText w:val="%5."/>
      <w:lvlJc w:val="left"/>
      <w:pPr>
        <w:ind w:left="4320" w:hanging="360"/>
      </w:pPr>
    </w:lvl>
    <w:lvl w:ilvl="5" w:tplc="2E480C1A" w:tentative="1">
      <w:start w:val="1"/>
      <w:numFmt w:val="lowerRoman"/>
      <w:lvlText w:val="%6."/>
      <w:lvlJc w:val="right"/>
      <w:pPr>
        <w:ind w:left="5040" w:hanging="180"/>
      </w:pPr>
    </w:lvl>
    <w:lvl w:ilvl="6" w:tplc="C720B338" w:tentative="1">
      <w:start w:val="1"/>
      <w:numFmt w:val="decimal"/>
      <w:lvlText w:val="%7."/>
      <w:lvlJc w:val="left"/>
      <w:pPr>
        <w:ind w:left="5760" w:hanging="360"/>
      </w:pPr>
    </w:lvl>
    <w:lvl w:ilvl="7" w:tplc="23642B2E" w:tentative="1">
      <w:start w:val="1"/>
      <w:numFmt w:val="lowerLetter"/>
      <w:lvlText w:val="%8."/>
      <w:lvlJc w:val="left"/>
      <w:pPr>
        <w:ind w:left="6480" w:hanging="360"/>
      </w:pPr>
    </w:lvl>
    <w:lvl w:ilvl="8" w:tplc="F58A5B94" w:tentative="1">
      <w:start w:val="1"/>
      <w:numFmt w:val="lowerRoman"/>
      <w:lvlText w:val="%9."/>
      <w:lvlJc w:val="right"/>
      <w:pPr>
        <w:ind w:left="7200" w:hanging="180"/>
      </w:pPr>
    </w:lvl>
  </w:abstractNum>
  <w:abstractNum w:abstractNumId="14">
    <w:nsid w:val="4E8B791D"/>
    <w:multiLevelType w:val="multilevel"/>
    <w:tmpl w:val="60AE4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A40327"/>
    <w:multiLevelType w:val="multilevel"/>
    <w:tmpl w:val="5950B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BE5847"/>
    <w:multiLevelType w:val="multilevel"/>
    <w:tmpl w:val="AB62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4"/>
  </w:num>
  <w:num w:numId="5">
    <w:abstractNumId w:val="5"/>
  </w:num>
  <w:num w:numId="6">
    <w:abstractNumId w:val="13"/>
  </w:num>
  <w:num w:numId="7">
    <w:abstractNumId w:val="1"/>
  </w:num>
  <w:num w:numId="8">
    <w:abstractNumId w:val="2"/>
  </w:num>
  <w:num w:numId="9">
    <w:abstractNumId w:val="15"/>
  </w:num>
  <w:num w:numId="10">
    <w:abstractNumId w:val="16"/>
  </w:num>
  <w:num w:numId="11">
    <w:abstractNumId w:val="10"/>
  </w:num>
  <w:num w:numId="12">
    <w:abstractNumId w:val="7"/>
  </w:num>
  <w:num w:numId="13">
    <w:abstractNumId w:val="9"/>
  </w:num>
  <w:num w:numId="14">
    <w:abstractNumId w:val="14"/>
  </w:num>
  <w:num w:numId="15">
    <w:abstractNumId w:val="12"/>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2A8"/>
    <w:rsid w:val="0002165F"/>
    <w:rsid w:val="00035FB2"/>
    <w:rsid w:val="000366C4"/>
    <w:rsid w:val="00043972"/>
    <w:rsid w:val="000530D9"/>
    <w:rsid w:val="00065879"/>
    <w:rsid w:val="000C63EA"/>
    <w:rsid w:val="000D18CA"/>
    <w:rsid w:val="000D6305"/>
    <w:rsid w:val="00127232"/>
    <w:rsid w:val="00156E31"/>
    <w:rsid w:val="0016690C"/>
    <w:rsid w:val="00172CD4"/>
    <w:rsid w:val="0018054F"/>
    <w:rsid w:val="001830EA"/>
    <w:rsid w:val="00194E1E"/>
    <w:rsid w:val="001A2CC8"/>
    <w:rsid w:val="001A33C9"/>
    <w:rsid w:val="001B1E37"/>
    <w:rsid w:val="001B44D5"/>
    <w:rsid w:val="001B564F"/>
    <w:rsid w:val="001B58D5"/>
    <w:rsid w:val="001D455F"/>
    <w:rsid w:val="001E3F40"/>
    <w:rsid w:val="001F1072"/>
    <w:rsid w:val="001F5432"/>
    <w:rsid w:val="002000FE"/>
    <w:rsid w:val="00212CAA"/>
    <w:rsid w:val="002148D8"/>
    <w:rsid w:val="00226E1D"/>
    <w:rsid w:val="002411DF"/>
    <w:rsid w:val="00245A82"/>
    <w:rsid w:val="002668F2"/>
    <w:rsid w:val="00285C8C"/>
    <w:rsid w:val="002861D6"/>
    <w:rsid w:val="002B758E"/>
    <w:rsid w:val="002C2B74"/>
    <w:rsid w:val="002C4B80"/>
    <w:rsid w:val="00305C0B"/>
    <w:rsid w:val="003066FD"/>
    <w:rsid w:val="00314C8A"/>
    <w:rsid w:val="00344540"/>
    <w:rsid w:val="00350627"/>
    <w:rsid w:val="00351B8E"/>
    <w:rsid w:val="00375E05"/>
    <w:rsid w:val="003A1BAD"/>
    <w:rsid w:val="003A1E49"/>
    <w:rsid w:val="003B3051"/>
    <w:rsid w:val="003B70E4"/>
    <w:rsid w:val="003D7962"/>
    <w:rsid w:val="003F642E"/>
    <w:rsid w:val="00401BA6"/>
    <w:rsid w:val="004075A1"/>
    <w:rsid w:val="004131E4"/>
    <w:rsid w:val="004259C4"/>
    <w:rsid w:val="00431ACB"/>
    <w:rsid w:val="00433755"/>
    <w:rsid w:val="00434F11"/>
    <w:rsid w:val="00442AEC"/>
    <w:rsid w:val="00451AF1"/>
    <w:rsid w:val="00456A85"/>
    <w:rsid w:val="0045773F"/>
    <w:rsid w:val="004619C2"/>
    <w:rsid w:val="00461BC5"/>
    <w:rsid w:val="00464637"/>
    <w:rsid w:val="0048246C"/>
    <w:rsid w:val="00491572"/>
    <w:rsid w:val="004A2486"/>
    <w:rsid w:val="005179B7"/>
    <w:rsid w:val="00561C8D"/>
    <w:rsid w:val="00575D80"/>
    <w:rsid w:val="00576CC6"/>
    <w:rsid w:val="00592395"/>
    <w:rsid w:val="005971A1"/>
    <w:rsid w:val="00597888"/>
    <w:rsid w:val="005A0A07"/>
    <w:rsid w:val="005A26DF"/>
    <w:rsid w:val="005A3387"/>
    <w:rsid w:val="005B4653"/>
    <w:rsid w:val="005B5530"/>
    <w:rsid w:val="005E4BBF"/>
    <w:rsid w:val="00615B0A"/>
    <w:rsid w:val="006436BD"/>
    <w:rsid w:val="00656396"/>
    <w:rsid w:val="00687AB4"/>
    <w:rsid w:val="00687B17"/>
    <w:rsid w:val="006A2551"/>
    <w:rsid w:val="006B35F8"/>
    <w:rsid w:val="006B3B3D"/>
    <w:rsid w:val="006D3E44"/>
    <w:rsid w:val="006D79DE"/>
    <w:rsid w:val="00766D31"/>
    <w:rsid w:val="007739D7"/>
    <w:rsid w:val="00781766"/>
    <w:rsid w:val="007822C0"/>
    <w:rsid w:val="00786048"/>
    <w:rsid w:val="00786E3F"/>
    <w:rsid w:val="00794F32"/>
    <w:rsid w:val="007A1264"/>
    <w:rsid w:val="007D4943"/>
    <w:rsid w:val="007E4CDA"/>
    <w:rsid w:val="007F1ACF"/>
    <w:rsid w:val="008001CE"/>
    <w:rsid w:val="008037F5"/>
    <w:rsid w:val="008073E9"/>
    <w:rsid w:val="00834FEA"/>
    <w:rsid w:val="00837BEB"/>
    <w:rsid w:val="008621C8"/>
    <w:rsid w:val="008636BF"/>
    <w:rsid w:val="00865699"/>
    <w:rsid w:val="00885D0F"/>
    <w:rsid w:val="00887AF4"/>
    <w:rsid w:val="0089078B"/>
    <w:rsid w:val="008953AF"/>
    <w:rsid w:val="008A0B40"/>
    <w:rsid w:val="008A50B4"/>
    <w:rsid w:val="008B4998"/>
    <w:rsid w:val="008C165E"/>
    <w:rsid w:val="008E414B"/>
    <w:rsid w:val="008F1003"/>
    <w:rsid w:val="008F1E63"/>
    <w:rsid w:val="008F43ED"/>
    <w:rsid w:val="00920C98"/>
    <w:rsid w:val="00922821"/>
    <w:rsid w:val="00960BFD"/>
    <w:rsid w:val="00970A3C"/>
    <w:rsid w:val="009974D1"/>
    <w:rsid w:val="009C7A70"/>
    <w:rsid w:val="009F5DBA"/>
    <w:rsid w:val="00A02864"/>
    <w:rsid w:val="00A10B68"/>
    <w:rsid w:val="00A22270"/>
    <w:rsid w:val="00A22BB4"/>
    <w:rsid w:val="00A27E65"/>
    <w:rsid w:val="00A42D40"/>
    <w:rsid w:val="00A526B0"/>
    <w:rsid w:val="00A611E2"/>
    <w:rsid w:val="00A62DD2"/>
    <w:rsid w:val="00A81DAF"/>
    <w:rsid w:val="00AA32A8"/>
    <w:rsid w:val="00AD619E"/>
    <w:rsid w:val="00AD768E"/>
    <w:rsid w:val="00AE78A0"/>
    <w:rsid w:val="00AE7A8B"/>
    <w:rsid w:val="00B17702"/>
    <w:rsid w:val="00B20A36"/>
    <w:rsid w:val="00B2125A"/>
    <w:rsid w:val="00B21B10"/>
    <w:rsid w:val="00B224D5"/>
    <w:rsid w:val="00B24509"/>
    <w:rsid w:val="00B25553"/>
    <w:rsid w:val="00B462AF"/>
    <w:rsid w:val="00B50A33"/>
    <w:rsid w:val="00B54D2A"/>
    <w:rsid w:val="00B64797"/>
    <w:rsid w:val="00B77122"/>
    <w:rsid w:val="00B9103F"/>
    <w:rsid w:val="00BA2D13"/>
    <w:rsid w:val="00BB06D4"/>
    <w:rsid w:val="00BB0742"/>
    <w:rsid w:val="00BC14FF"/>
    <w:rsid w:val="00BD5845"/>
    <w:rsid w:val="00BE3E48"/>
    <w:rsid w:val="00BE58FF"/>
    <w:rsid w:val="00C039E6"/>
    <w:rsid w:val="00C03DE2"/>
    <w:rsid w:val="00C12F2B"/>
    <w:rsid w:val="00C35E53"/>
    <w:rsid w:val="00C42457"/>
    <w:rsid w:val="00C7677D"/>
    <w:rsid w:val="00CA15A7"/>
    <w:rsid w:val="00D00852"/>
    <w:rsid w:val="00D210DF"/>
    <w:rsid w:val="00D2299D"/>
    <w:rsid w:val="00D22B6C"/>
    <w:rsid w:val="00D439C5"/>
    <w:rsid w:val="00D93633"/>
    <w:rsid w:val="00DA46E4"/>
    <w:rsid w:val="00E01957"/>
    <w:rsid w:val="00E121D4"/>
    <w:rsid w:val="00E23EB3"/>
    <w:rsid w:val="00E37629"/>
    <w:rsid w:val="00E5446E"/>
    <w:rsid w:val="00E64E70"/>
    <w:rsid w:val="00E743EA"/>
    <w:rsid w:val="00E82E16"/>
    <w:rsid w:val="00E91485"/>
    <w:rsid w:val="00E934B9"/>
    <w:rsid w:val="00E94EF7"/>
    <w:rsid w:val="00EC032E"/>
    <w:rsid w:val="00EC64B3"/>
    <w:rsid w:val="00ED27CC"/>
    <w:rsid w:val="00ED6BDF"/>
    <w:rsid w:val="00EE2022"/>
    <w:rsid w:val="00EF4FB3"/>
    <w:rsid w:val="00EF5B61"/>
    <w:rsid w:val="00F10BA3"/>
    <w:rsid w:val="00F413EE"/>
    <w:rsid w:val="00F450E5"/>
    <w:rsid w:val="00F74EBC"/>
    <w:rsid w:val="00F77A6B"/>
    <w:rsid w:val="00F860A0"/>
    <w:rsid w:val="00FB224C"/>
    <w:rsid w:val="00FC3B4E"/>
    <w:rsid w:val="00FC672A"/>
    <w:rsid w:val="00FD1421"/>
    <w:rsid w:val="00FD1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F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C16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611E2"/>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5C0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305C0B"/>
    <w:rPr>
      <w:color w:val="0000FF"/>
      <w:u w:val="single"/>
    </w:rPr>
  </w:style>
  <w:style w:type="paragraph" w:styleId="ListParagraph">
    <w:name w:val="List Paragraph"/>
    <w:basedOn w:val="Normal"/>
    <w:uiPriority w:val="34"/>
    <w:qFormat/>
    <w:rsid w:val="00AE7A8B"/>
    <w:pPr>
      <w:ind w:left="720"/>
      <w:contextualSpacing/>
    </w:pPr>
  </w:style>
  <w:style w:type="character" w:customStyle="1" w:styleId="Heading3Char">
    <w:name w:val="Heading 3 Char"/>
    <w:basedOn w:val="DefaultParagraphFont"/>
    <w:link w:val="Heading3"/>
    <w:uiPriority w:val="9"/>
    <w:rsid w:val="00A611E2"/>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6D79DE"/>
    <w:rPr>
      <w:i/>
      <w:iCs/>
    </w:rPr>
  </w:style>
  <w:style w:type="character" w:customStyle="1" w:styleId="mw-cite-backlink">
    <w:name w:val="mw-cite-backlink"/>
    <w:basedOn w:val="DefaultParagraphFont"/>
    <w:rsid w:val="006D79DE"/>
  </w:style>
  <w:style w:type="character" w:customStyle="1" w:styleId="reference-accessdate">
    <w:name w:val="reference-accessdate"/>
    <w:basedOn w:val="DefaultParagraphFont"/>
    <w:rsid w:val="006D79DE"/>
  </w:style>
  <w:style w:type="character" w:customStyle="1" w:styleId="nowrap">
    <w:name w:val="nowrap"/>
    <w:basedOn w:val="DefaultParagraphFont"/>
    <w:rsid w:val="006D79DE"/>
  </w:style>
  <w:style w:type="paragraph" w:customStyle="1" w:styleId="intro">
    <w:name w:val="intro"/>
    <w:basedOn w:val="Normal"/>
    <w:rsid w:val="00C42457"/>
    <w:pPr>
      <w:spacing w:before="100" w:beforeAutospacing="1" w:after="100" w:afterAutospacing="1" w:line="240" w:lineRule="auto"/>
    </w:pPr>
    <w:rPr>
      <w:rFonts w:eastAsia="Times New Roman"/>
    </w:rPr>
  </w:style>
  <w:style w:type="character" w:customStyle="1" w:styleId="link-external">
    <w:name w:val="link-external"/>
    <w:basedOn w:val="DefaultParagraphFont"/>
    <w:rsid w:val="00C42457"/>
  </w:style>
  <w:style w:type="character" w:customStyle="1" w:styleId="Heading2Char">
    <w:name w:val="Heading 2 Char"/>
    <w:basedOn w:val="DefaultParagraphFont"/>
    <w:link w:val="Heading2"/>
    <w:uiPriority w:val="9"/>
    <w:semiHidden/>
    <w:rsid w:val="008C165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E78A0"/>
    <w:pPr>
      <w:tabs>
        <w:tab w:val="center" w:pos="4513"/>
        <w:tab w:val="right" w:pos="9026"/>
      </w:tabs>
      <w:spacing w:line="240" w:lineRule="auto"/>
    </w:pPr>
  </w:style>
  <w:style w:type="character" w:customStyle="1" w:styleId="HeaderChar">
    <w:name w:val="Header Char"/>
    <w:basedOn w:val="DefaultParagraphFont"/>
    <w:link w:val="Header"/>
    <w:uiPriority w:val="99"/>
    <w:rsid w:val="00AE78A0"/>
  </w:style>
  <w:style w:type="paragraph" w:styleId="Footer">
    <w:name w:val="footer"/>
    <w:basedOn w:val="Normal"/>
    <w:link w:val="FooterChar"/>
    <w:uiPriority w:val="99"/>
    <w:unhideWhenUsed/>
    <w:rsid w:val="00AE78A0"/>
    <w:pPr>
      <w:tabs>
        <w:tab w:val="center" w:pos="4513"/>
        <w:tab w:val="right" w:pos="9026"/>
      </w:tabs>
      <w:spacing w:line="240" w:lineRule="auto"/>
    </w:pPr>
  </w:style>
  <w:style w:type="character" w:customStyle="1" w:styleId="FooterChar">
    <w:name w:val="Footer Char"/>
    <w:basedOn w:val="DefaultParagraphFont"/>
    <w:link w:val="Footer"/>
    <w:uiPriority w:val="99"/>
    <w:rsid w:val="00AE78A0"/>
  </w:style>
  <w:style w:type="paragraph" w:styleId="BalloonText">
    <w:name w:val="Balloon Text"/>
    <w:basedOn w:val="Normal"/>
    <w:link w:val="BalloonTextChar"/>
    <w:uiPriority w:val="99"/>
    <w:semiHidden/>
    <w:unhideWhenUsed/>
    <w:rsid w:val="00BC14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4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C16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611E2"/>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5C0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305C0B"/>
    <w:rPr>
      <w:color w:val="0000FF"/>
      <w:u w:val="single"/>
    </w:rPr>
  </w:style>
  <w:style w:type="paragraph" w:styleId="ListParagraph">
    <w:name w:val="List Paragraph"/>
    <w:basedOn w:val="Normal"/>
    <w:uiPriority w:val="34"/>
    <w:qFormat/>
    <w:rsid w:val="00AE7A8B"/>
    <w:pPr>
      <w:ind w:left="720"/>
      <w:contextualSpacing/>
    </w:pPr>
  </w:style>
  <w:style w:type="character" w:customStyle="1" w:styleId="Heading3Char">
    <w:name w:val="Heading 3 Char"/>
    <w:basedOn w:val="DefaultParagraphFont"/>
    <w:link w:val="Heading3"/>
    <w:uiPriority w:val="9"/>
    <w:rsid w:val="00A611E2"/>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6D79DE"/>
    <w:rPr>
      <w:i/>
      <w:iCs/>
    </w:rPr>
  </w:style>
  <w:style w:type="character" w:customStyle="1" w:styleId="mw-cite-backlink">
    <w:name w:val="mw-cite-backlink"/>
    <w:basedOn w:val="DefaultParagraphFont"/>
    <w:rsid w:val="006D79DE"/>
  </w:style>
  <w:style w:type="character" w:customStyle="1" w:styleId="reference-accessdate">
    <w:name w:val="reference-accessdate"/>
    <w:basedOn w:val="DefaultParagraphFont"/>
    <w:rsid w:val="006D79DE"/>
  </w:style>
  <w:style w:type="character" w:customStyle="1" w:styleId="nowrap">
    <w:name w:val="nowrap"/>
    <w:basedOn w:val="DefaultParagraphFont"/>
    <w:rsid w:val="006D79DE"/>
  </w:style>
  <w:style w:type="paragraph" w:customStyle="1" w:styleId="intro">
    <w:name w:val="intro"/>
    <w:basedOn w:val="Normal"/>
    <w:rsid w:val="00C42457"/>
    <w:pPr>
      <w:spacing w:before="100" w:beforeAutospacing="1" w:after="100" w:afterAutospacing="1" w:line="240" w:lineRule="auto"/>
    </w:pPr>
    <w:rPr>
      <w:rFonts w:eastAsia="Times New Roman"/>
    </w:rPr>
  </w:style>
  <w:style w:type="character" w:customStyle="1" w:styleId="link-external">
    <w:name w:val="link-external"/>
    <w:basedOn w:val="DefaultParagraphFont"/>
    <w:rsid w:val="00C42457"/>
  </w:style>
  <w:style w:type="character" w:customStyle="1" w:styleId="Heading2Char">
    <w:name w:val="Heading 2 Char"/>
    <w:basedOn w:val="DefaultParagraphFont"/>
    <w:link w:val="Heading2"/>
    <w:uiPriority w:val="9"/>
    <w:semiHidden/>
    <w:rsid w:val="008C165E"/>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E78A0"/>
    <w:pPr>
      <w:tabs>
        <w:tab w:val="center" w:pos="4513"/>
        <w:tab w:val="right" w:pos="9026"/>
      </w:tabs>
      <w:spacing w:line="240" w:lineRule="auto"/>
    </w:pPr>
  </w:style>
  <w:style w:type="character" w:customStyle="1" w:styleId="HeaderChar">
    <w:name w:val="Header Char"/>
    <w:basedOn w:val="DefaultParagraphFont"/>
    <w:link w:val="Header"/>
    <w:uiPriority w:val="99"/>
    <w:rsid w:val="00AE78A0"/>
  </w:style>
  <w:style w:type="paragraph" w:styleId="Footer">
    <w:name w:val="footer"/>
    <w:basedOn w:val="Normal"/>
    <w:link w:val="FooterChar"/>
    <w:uiPriority w:val="99"/>
    <w:unhideWhenUsed/>
    <w:rsid w:val="00AE78A0"/>
    <w:pPr>
      <w:tabs>
        <w:tab w:val="center" w:pos="4513"/>
        <w:tab w:val="right" w:pos="9026"/>
      </w:tabs>
      <w:spacing w:line="240" w:lineRule="auto"/>
    </w:pPr>
  </w:style>
  <w:style w:type="character" w:customStyle="1" w:styleId="FooterChar">
    <w:name w:val="Footer Char"/>
    <w:basedOn w:val="DefaultParagraphFont"/>
    <w:link w:val="Footer"/>
    <w:uiPriority w:val="99"/>
    <w:rsid w:val="00AE78A0"/>
  </w:style>
  <w:style w:type="paragraph" w:styleId="BalloonText">
    <w:name w:val="Balloon Text"/>
    <w:basedOn w:val="Normal"/>
    <w:link w:val="BalloonTextChar"/>
    <w:uiPriority w:val="99"/>
    <w:semiHidden/>
    <w:unhideWhenUsed/>
    <w:rsid w:val="00BC14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4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hyperlink" Target="https://en.wikipedia.org/wiki/ISSN_(identifie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yperlink" Target="https://www.theguardian.com/world/commentisfree/2020/feb/03/we-must-dismantle-our-colonial-system-and-rebuild-it-with-maori-at-the-heart" TargetMode="External"/><Relationship Id="rId2" Type="http://schemas.openxmlformats.org/officeDocument/2006/relationships/numbering" Target="numbering.xml"/><Relationship Id="rId16" Type="http://schemas.openxmlformats.org/officeDocument/2006/relationships/hyperlink" Target="https://en.wikipedia.org/wiki/Special:BookSources/978-1-927131-04-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yperlink" Target="https://en.wikipedia.org/wiki/ISBN_(identifier)" TargetMode="Externa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yperlink" Target="https://www.worldcat.org/issn/0261-3077"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s://books.google.com/books?id=Tgs9CwAAQBAJ&amp;pg=PA239&amp;lpg=PA239&amp;dq=waitangi+tribunal+disappointed+1980s&amp;source=bl&amp;ots=lyfR01hnKO&amp;sig=ACfU3U2u7XXz-HTKmo6v6mHSnx8dOflXQg&amp;hl=en&amp;sa=X&amp;ved=2ahUKEwj-p5vy7crpAhWflHIEHeJhBC4Q6AEwAHoECAsQAQ"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F02D83-24F8-4BA8-90D0-245E68B71708}" type="doc">
      <dgm:prSet loTypeId="urn:microsoft.com/office/officeart/2005/8/layout/hierarchy1#1" loCatId="hierarchy" qsTypeId="urn:microsoft.com/office/officeart/2005/8/quickstyle/simple1" qsCatId="simple" csTypeId="urn:microsoft.com/office/officeart/2005/8/colors/accent1_2" csCatId="accent1" phldr="1"/>
      <dgm:spPr/>
      <dgm:t>
        <a:bodyPr/>
        <a:lstStyle/>
        <a:p>
          <a:endParaRPr/>
        </a:p>
      </dgm:t>
    </dgm:pt>
    <dgm:pt modelId="{EB6E869B-C974-496F-B78B-01734AA2B942}">
      <dgm:prSet phldrT="[Text]">
        <dgm:style>
          <a:lnRef idx="2">
            <a:schemeClr val="accent2">
              <a:shade val="50000"/>
            </a:schemeClr>
          </a:lnRef>
          <a:fillRef idx="1">
            <a:schemeClr val="accent2"/>
          </a:fillRef>
          <a:effectRef idx="0">
            <a:schemeClr val="accent2"/>
          </a:effectRef>
          <a:fontRef idx="minor">
            <a:schemeClr val="lt1"/>
          </a:fontRef>
        </dgm:style>
      </dgm:prSet>
      <dgm:spPr/>
      <dgm:t>
        <a:bodyPr/>
        <a:lstStyle/>
        <a:p>
          <a:r>
            <a:rPr lang="en-US"/>
            <a:t>Conference and Events Manager</a:t>
          </a:r>
          <a:endParaRPr/>
        </a:p>
      </dgm:t>
    </dgm:pt>
    <dgm:pt modelId="{2519AC63-D567-4817-BA68-B2C6D5C4CE99}" type="parTrans" cxnId="{CB18D86C-5842-4697-B156-A0D56C334C6D}">
      <dgm:prSet/>
      <dgm:spPr/>
      <dgm:t>
        <a:bodyPr/>
        <a:lstStyle/>
        <a:p>
          <a:endParaRPr/>
        </a:p>
      </dgm:t>
    </dgm:pt>
    <dgm:pt modelId="{2FE30263-42BF-45B5-98B7-B284E4FDA702}" type="sibTrans" cxnId="{CB18D86C-5842-4697-B156-A0D56C334C6D}">
      <dgm:prSet/>
      <dgm:spPr/>
      <dgm:t>
        <a:bodyPr/>
        <a:lstStyle/>
        <a:p>
          <a:endParaRPr/>
        </a:p>
      </dgm:t>
    </dgm:pt>
    <dgm:pt modelId="{9BDDAFDC-40C6-494D-AE28-8A8829736441}">
      <dgm:prSet phldrT="[Text]">
        <dgm:style>
          <a:lnRef idx="1">
            <a:schemeClr val="accent2"/>
          </a:lnRef>
          <a:fillRef idx="2">
            <a:schemeClr val="accent2"/>
          </a:fillRef>
          <a:effectRef idx="1">
            <a:schemeClr val="accent2"/>
          </a:effectRef>
          <a:fontRef idx="minor">
            <a:schemeClr val="dk1"/>
          </a:fontRef>
        </dgm:style>
      </dgm:prSet>
      <dgm:spPr/>
      <dgm:t>
        <a:bodyPr/>
        <a:lstStyle/>
        <a:p>
          <a:r>
            <a:rPr lang="en-US"/>
            <a:t>Assistant Conference and Events Manager</a:t>
          </a:r>
          <a:endParaRPr/>
        </a:p>
      </dgm:t>
    </dgm:pt>
    <dgm:pt modelId="{A377060D-7EC3-473C-BBB9-A11AAECB65C1}" type="parTrans" cxnId="{FE074585-822C-4EF2-8FC3-D37674DD07F7}">
      <dgm:prSet/>
      <dgm:spPr/>
      <dgm:t>
        <a:bodyPr/>
        <a:lstStyle/>
        <a:p>
          <a:endParaRPr/>
        </a:p>
      </dgm:t>
    </dgm:pt>
    <dgm:pt modelId="{3CDBA729-47FE-4233-A6D0-B56BB8F906C6}" type="sibTrans" cxnId="{FE074585-822C-4EF2-8FC3-D37674DD07F7}">
      <dgm:prSet/>
      <dgm:spPr/>
      <dgm:t>
        <a:bodyPr/>
        <a:lstStyle/>
        <a:p>
          <a:endParaRPr/>
        </a:p>
      </dgm:t>
    </dgm:pt>
    <dgm:pt modelId="{AD9304B6-8071-4E6C-A591-64BDEDEBD48A}">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t>Full-time staff	</a:t>
          </a:r>
        </a:p>
      </dgm:t>
    </dgm:pt>
    <dgm:pt modelId="{A39C73A7-290F-4C8B-B62F-B5D2F223246B}" type="parTrans" cxnId="{80A6C6F1-78DE-4112-827E-AEC81129A6BF}">
      <dgm:prSet/>
      <dgm:spPr/>
      <dgm:t>
        <a:bodyPr/>
        <a:lstStyle/>
        <a:p>
          <a:endParaRPr/>
        </a:p>
      </dgm:t>
    </dgm:pt>
    <dgm:pt modelId="{EF8310C3-262F-49DE-B346-E20605C40F48}" type="sibTrans" cxnId="{80A6C6F1-78DE-4112-827E-AEC81129A6BF}">
      <dgm:prSet/>
      <dgm:spPr/>
      <dgm:t>
        <a:bodyPr/>
        <a:lstStyle/>
        <a:p>
          <a:endParaRPr/>
        </a:p>
      </dgm:t>
    </dgm:pt>
    <dgm:pt modelId="{BEEEF2E4-1B44-497F-AE97-E6B34233CE00}">
      <dgm:prSet phldrT="[Text]">
        <dgm:style>
          <a:lnRef idx="1">
            <a:schemeClr val="accent6"/>
          </a:lnRef>
          <a:fillRef idx="2">
            <a:schemeClr val="accent6"/>
          </a:fillRef>
          <a:effectRef idx="1">
            <a:schemeClr val="accent6"/>
          </a:effectRef>
          <a:fontRef idx="minor">
            <a:schemeClr val="dk1"/>
          </a:fontRef>
        </dgm:style>
      </dgm:prSet>
      <dgm:spPr/>
      <dgm:t>
        <a:bodyPr/>
        <a:lstStyle/>
        <a:p>
          <a:r>
            <a:rPr lang="en-US"/>
            <a:t>Part-time staff	</a:t>
          </a:r>
          <a:endParaRPr/>
        </a:p>
      </dgm:t>
    </dgm:pt>
    <dgm:pt modelId="{9C89B995-F5C0-4993-BB39-05363752CA28}" type="parTrans" cxnId="{F2A01C60-4D30-4BAF-9996-5A1FC8E11A6F}">
      <dgm:prSet/>
      <dgm:spPr/>
      <dgm:t>
        <a:bodyPr/>
        <a:lstStyle/>
        <a:p>
          <a:endParaRPr/>
        </a:p>
      </dgm:t>
    </dgm:pt>
    <dgm:pt modelId="{7803A850-4308-4C4F-8C39-700F3A30DFED}" type="sibTrans" cxnId="{F2A01C60-4D30-4BAF-9996-5A1FC8E11A6F}">
      <dgm:prSet/>
      <dgm:spPr/>
      <dgm:t>
        <a:bodyPr/>
        <a:lstStyle/>
        <a:p>
          <a:endParaRPr/>
        </a:p>
      </dgm:t>
    </dgm:pt>
    <dgm:pt modelId="{254D6101-50CE-405D-B091-A02BCA8D3DFD}">
      <dgm:prSet phldrT="[Text]">
        <dgm:style>
          <a:lnRef idx="2">
            <a:schemeClr val="accent1">
              <a:shade val="50000"/>
            </a:schemeClr>
          </a:lnRef>
          <a:fillRef idx="1">
            <a:schemeClr val="accent1"/>
          </a:fillRef>
          <a:effectRef idx="0">
            <a:schemeClr val="accent1"/>
          </a:effectRef>
          <a:fontRef idx="minor">
            <a:schemeClr val="lt1"/>
          </a:fontRef>
        </dgm:style>
      </dgm:prSet>
      <dgm:spPr/>
      <dgm:t>
        <a:bodyPr/>
        <a:lstStyle/>
        <a:p>
          <a:r>
            <a:rPr lang="en-US"/>
            <a:t>HRM</a:t>
          </a:r>
          <a:endParaRPr/>
        </a:p>
      </dgm:t>
    </dgm:pt>
    <dgm:pt modelId="{7E7B0DE1-E52B-4FF3-9370-1945236F9DCD}" type="parTrans" cxnId="{AFF8DE72-17AC-4B45-8E46-02536CC9547C}">
      <dgm:prSet/>
      <dgm:spPr/>
      <dgm:t>
        <a:bodyPr/>
        <a:lstStyle/>
        <a:p>
          <a:endParaRPr/>
        </a:p>
      </dgm:t>
    </dgm:pt>
    <dgm:pt modelId="{5E923189-4848-4C6E-A9F1-29F76F503CA6}" type="sibTrans" cxnId="{AFF8DE72-17AC-4B45-8E46-02536CC9547C}">
      <dgm:prSet/>
      <dgm:spPr/>
      <dgm:t>
        <a:bodyPr/>
        <a:lstStyle/>
        <a:p>
          <a:endParaRPr/>
        </a:p>
      </dgm:t>
    </dgm:pt>
    <dgm:pt modelId="{ED600063-8074-42EE-A71B-7749642CA868}">
      <dgm:prSet phldrT="[Text]">
        <dgm:style>
          <a:lnRef idx="0">
            <a:schemeClr val="accent4"/>
          </a:lnRef>
          <a:fillRef idx="3">
            <a:schemeClr val="accent4"/>
          </a:fillRef>
          <a:effectRef idx="3">
            <a:schemeClr val="accent4"/>
          </a:effectRef>
          <a:fontRef idx="minor">
            <a:schemeClr val="lt1"/>
          </a:fontRef>
        </dgm:style>
      </dgm:prSet>
      <dgm:spPr/>
      <dgm:t>
        <a:bodyPr/>
        <a:lstStyle/>
        <a:p>
          <a:r>
            <a:rPr lang="en-US"/>
            <a:t>Full-time and part-time staff</a:t>
          </a:r>
          <a:endParaRPr/>
        </a:p>
      </dgm:t>
    </dgm:pt>
    <dgm:pt modelId="{B5ED8A9C-D300-4E28-A48A-3CF248301B6F}" type="parTrans" cxnId="{7FE1CCC8-0F4A-4974-A174-A9BBDFDBC4BF}">
      <dgm:prSet/>
      <dgm:spPr/>
      <dgm:t>
        <a:bodyPr/>
        <a:lstStyle/>
        <a:p>
          <a:endParaRPr/>
        </a:p>
      </dgm:t>
    </dgm:pt>
    <dgm:pt modelId="{AC969CBA-DE63-41C8-AF59-9DDA69DD1AA8}" type="sibTrans" cxnId="{7FE1CCC8-0F4A-4974-A174-A9BBDFDBC4BF}">
      <dgm:prSet/>
      <dgm:spPr/>
      <dgm:t>
        <a:bodyPr/>
        <a:lstStyle/>
        <a:p>
          <a:endParaRPr/>
        </a:p>
      </dgm:t>
    </dgm:pt>
    <dgm:pt modelId="{35A76C2A-78A3-4F4D-B91C-CC75013B3A2C}" type="pres">
      <dgm:prSet presAssocID="{8DF02D83-24F8-4BA8-90D0-245E68B71708}" presName="hierChild1" presStyleCnt="0">
        <dgm:presLayoutVars>
          <dgm:chPref val="1"/>
          <dgm:dir/>
          <dgm:animOne val="branch"/>
          <dgm:animLvl val="lvl"/>
          <dgm:resizeHandles/>
        </dgm:presLayoutVars>
      </dgm:prSet>
      <dgm:spPr/>
      <dgm:t>
        <a:bodyPr/>
        <a:lstStyle/>
        <a:p>
          <a:endParaRPr lang="en-US"/>
        </a:p>
      </dgm:t>
    </dgm:pt>
    <dgm:pt modelId="{67E8CC34-CD18-45F5-806B-36561367C64F}" type="pres">
      <dgm:prSet presAssocID="{EB6E869B-C974-496F-B78B-01734AA2B942}" presName="hierRoot1" presStyleCnt="0"/>
      <dgm:spPr/>
    </dgm:pt>
    <dgm:pt modelId="{76ED7A8F-C4E1-42FE-8F8F-A544AD77F97A}" type="pres">
      <dgm:prSet presAssocID="{EB6E869B-C974-496F-B78B-01734AA2B942}" presName="composite" presStyleCnt="0"/>
      <dgm:spPr/>
    </dgm:pt>
    <dgm:pt modelId="{6ECC5E93-A1E3-4BA3-8AC2-62D1C0A77285}" type="pres">
      <dgm:prSet presAssocID="{EB6E869B-C974-496F-B78B-01734AA2B942}" presName="background" presStyleLbl="node0" presStyleIdx="0" presStyleCnt="1"/>
      <dgm:spPr>
        <a:solidFill>
          <a:srgbClr val="7030A0"/>
        </a:solidFill>
      </dgm:spPr>
    </dgm:pt>
    <dgm:pt modelId="{8FA1015A-D8D6-4852-B3F9-DB6A66903EFB}" type="pres">
      <dgm:prSet presAssocID="{EB6E869B-C974-496F-B78B-01734AA2B942}" presName="text" presStyleLbl="fgAcc0" presStyleIdx="0" presStyleCnt="1">
        <dgm:presLayoutVars>
          <dgm:chPref val="3"/>
        </dgm:presLayoutVars>
      </dgm:prSet>
      <dgm:spPr/>
      <dgm:t>
        <a:bodyPr/>
        <a:lstStyle/>
        <a:p>
          <a:endParaRPr lang="en-US"/>
        </a:p>
      </dgm:t>
    </dgm:pt>
    <dgm:pt modelId="{E60A2138-483E-40CE-93B9-2FEBF5D32ECC}" type="pres">
      <dgm:prSet presAssocID="{EB6E869B-C974-496F-B78B-01734AA2B942}" presName="hierChild2" presStyleCnt="0"/>
      <dgm:spPr/>
    </dgm:pt>
    <dgm:pt modelId="{A9B3C78F-9463-4BC3-BB67-8DB2371CCE08}" type="pres">
      <dgm:prSet presAssocID="{A377060D-7EC3-473C-BBB9-A11AAECB65C1}" presName="Name10" presStyleLbl="parChTrans1D2" presStyleIdx="0" presStyleCnt="2"/>
      <dgm:spPr/>
      <dgm:t>
        <a:bodyPr/>
        <a:lstStyle/>
        <a:p>
          <a:endParaRPr lang="en-US"/>
        </a:p>
      </dgm:t>
    </dgm:pt>
    <dgm:pt modelId="{EBF067DD-02C1-4C20-BBEE-24911B59C383}" type="pres">
      <dgm:prSet presAssocID="{9BDDAFDC-40C6-494D-AE28-8A8829736441}" presName="hierRoot2" presStyleCnt="0"/>
      <dgm:spPr/>
    </dgm:pt>
    <dgm:pt modelId="{7B4F2572-B259-426B-800A-A658072D7D52}" type="pres">
      <dgm:prSet presAssocID="{9BDDAFDC-40C6-494D-AE28-8A8829736441}" presName="composite2" presStyleCnt="0"/>
      <dgm:spPr/>
    </dgm:pt>
    <dgm:pt modelId="{08C54D63-5DB6-421F-946F-0A6724C6DD2D}" type="pres">
      <dgm:prSet presAssocID="{9BDDAFDC-40C6-494D-AE28-8A8829736441}" presName="background2" presStyleLbl="node2" presStyleIdx="0" presStyleCnt="2"/>
      <dgm:spPr>
        <a:solidFill>
          <a:srgbClr val="00B050"/>
        </a:solidFill>
      </dgm:spPr>
    </dgm:pt>
    <dgm:pt modelId="{2A933035-D4BE-429E-8BE1-94606CE0E0CE}" type="pres">
      <dgm:prSet presAssocID="{9BDDAFDC-40C6-494D-AE28-8A8829736441}" presName="text2" presStyleLbl="fgAcc2" presStyleIdx="0" presStyleCnt="2">
        <dgm:presLayoutVars>
          <dgm:chPref val="3"/>
        </dgm:presLayoutVars>
      </dgm:prSet>
      <dgm:spPr/>
      <dgm:t>
        <a:bodyPr/>
        <a:lstStyle/>
        <a:p>
          <a:endParaRPr lang="en-US"/>
        </a:p>
      </dgm:t>
    </dgm:pt>
    <dgm:pt modelId="{4A8A7123-1FC8-466D-B319-1576752DA1A0}" type="pres">
      <dgm:prSet presAssocID="{9BDDAFDC-40C6-494D-AE28-8A8829736441}" presName="hierChild3" presStyleCnt="0"/>
      <dgm:spPr/>
    </dgm:pt>
    <dgm:pt modelId="{471E1017-D7B0-4B30-8E0E-F9CAB5E76D9E}" type="pres">
      <dgm:prSet presAssocID="{A39C73A7-290F-4C8B-B62F-B5D2F223246B}" presName="Name17" presStyleLbl="parChTrans1D3" presStyleIdx="0" presStyleCnt="3"/>
      <dgm:spPr/>
      <dgm:t>
        <a:bodyPr/>
        <a:lstStyle/>
        <a:p>
          <a:endParaRPr lang="en-US"/>
        </a:p>
      </dgm:t>
    </dgm:pt>
    <dgm:pt modelId="{7B0E17D4-0217-4841-9DB8-02058F1EF470}" type="pres">
      <dgm:prSet presAssocID="{AD9304B6-8071-4E6C-A591-64BDEDEBD48A}" presName="hierRoot3" presStyleCnt="0"/>
      <dgm:spPr/>
    </dgm:pt>
    <dgm:pt modelId="{1637AAA5-7F16-4C30-B1A8-CCFB6F0329B5}" type="pres">
      <dgm:prSet presAssocID="{AD9304B6-8071-4E6C-A591-64BDEDEBD48A}" presName="composite3" presStyleCnt="0"/>
      <dgm:spPr/>
    </dgm:pt>
    <dgm:pt modelId="{8719E300-EDC6-4601-A295-ACC4244961F4}" type="pres">
      <dgm:prSet presAssocID="{AD9304B6-8071-4E6C-A591-64BDEDEBD48A}" presName="background3" presStyleLbl="node3" presStyleIdx="0" presStyleCnt="3"/>
      <dgm:spPr>
        <a:solidFill>
          <a:schemeClr val="accent2">
            <a:lumMod val="50000"/>
          </a:schemeClr>
        </a:solidFill>
      </dgm:spPr>
    </dgm:pt>
    <dgm:pt modelId="{26171DBA-C3B7-4103-B1B1-0A2A48C11193}" type="pres">
      <dgm:prSet presAssocID="{AD9304B6-8071-4E6C-A591-64BDEDEBD48A}" presName="text3" presStyleLbl="fgAcc3" presStyleIdx="0" presStyleCnt="3">
        <dgm:presLayoutVars>
          <dgm:chPref val="3"/>
        </dgm:presLayoutVars>
      </dgm:prSet>
      <dgm:spPr/>
      <dgm:t>
        <a:bodyPr/>
        <a:lstStyle/>
        <a:p>
          <a:endParaRPr lang="en-US"/>
        </a:p>
      </dgm:t>
    </dgm:pt>
    <dgm:pt modelId="{D05D6FDA-1D29-4CF9-AA58-E52507B8585D}" type="pres">
      <dgm:prSet presAssocID="{AD9304B6-8071-4E6C-A591-64BDEDEBD48A}" presName="hierChild4" presStyleCnt="0"/>
      <dgm:spPr/>
    </dgm:pt>
    <dgm:pt modelId="{CE52C891-BB45-4473-9C26-A32CB6E57D71}" type="pres">
      <dgm:prSet presAssocID="{9C89B995-F5C0-4993-BB39-05363752CA28}" presName="Name17" presStyleLbl="parChTrans1D3" presStyleIdx="1" presStyleCnt="3"/>
      <dgm:spPr/>
      <dgm:t>
        <a:bodyPr/>
        <a:lstStyle/>
        <a:p>
          <a:endParaRPr lang="en-US"/>
        </a:p>
      </dgm:t>
    </dgm:pt>
    <dgm:pt modelId="{B31555F9-D3A9-4A73-8756-75E98B00426C}" type="pres">
      <dgm:prSet presAssocID="{BEEEF2E4-1B44-497F-AE97-E6B34233CE00}" presName="hierRoot3" presStyleCnt="0"/>
      <dgm:spPr/>
    </dgm:pt>
    <dgm:pt modelId="{4B972D19-043D-45C9-A60D-34918CCDA26C}" type="pres">
      <dgm:prSet presAssocID="{BEEEF2E4-1B44-497F-AE97-E6B34233CE00}" presName="composite3" presStyleCnt="0"/>
      <dgm:spPr/>
    </dgm:pt>
    <dgm:pt modelId="{A2D43262-ACEA-4590-887E-A10D74A28AA0}" type="pres">
      <dgm:prSet presAssocID="{BEEEF2E4-1B44-497F-AE97-E6B34233CE00}" presName="background3" presStyleLbl="node3" presStyleIdx="1" presStyleCnt="3"/>
      <dgm:spPr>
        <a:solidFill>
          <a:srgbClr val="FFC000"/>
        </a:solidFill>
      </dgm:spPr>
    </dgm:pt>
    <dgm:pt modelId="{121BE16F-94E7-41CD-B4F3-7932EF774E8F}" type="pres">
      <dgm:prSet presAssocID="{BEEEF2E4-1B44-497F-AE97-E6B34233CE00}" presName="text3" presStyleLbl="fgAcc3" presStyleIdx="1" presStyleCnt="3">
        <dgm:presLayoutVars>
          <dgm:chPref val="3"/>
        </dgm:presLayoutVars>
      </dgm:prSet>
      <dgm:spPr/>
      <dgm:t>
        <a:bodyPr/>
        <a:lstStyle/>
        <a:p>
          <a:endParaRPr lang="en-US"/>
        </a:p>
      </dgm:t>
    </dgm:pt>
    <dgm:pt modelId="{9EBAB0BB-894B-454E-A9E2-6853855BF2CD}" type="pres">
      <dgm:prSet presAssocID="{BEEEF2E4-1B44-497F-AE97-E6B34233CE00}" presName="hierChild4" presStyleCnt="0"/>
      <dgm:spPr/>
    </dgm:pt>
    <dgm:pt modelId="{961FE722-90BA-4320-A2EA-F8D69FB1EC30}" type="pres">
      <dgm:prSet presAssocID="{7E7B0DE1-E52B-4FF3-9370-1945236F9DCD}" presName="Name10" presStyleLbl="parChTrans1D2" presStyleIdx="1" presStyleCnt="2"/>
      <dgm:spPr/>
      <dgm:t>
        <a:bodyPr/>
        <a:lstStyle/>
        <a:p>
          <a:endParaRPr lang="en-US"/>
        </a:p>
      </dgm:t>
    </dgm:pt>
    <dgm:pt modelId="{B5076E59-48D6-417C-887B-057BE2E49211}" type="pres">
      <dgm:prSet presAssocID="{254D6101-50CE-405D-B091-A02BCA8D3DFD}" presName="hierRoot2" presStyleCnt="0"/>
      <dgm:spPr/>
    </dgm:pt>
    <dgm:pt modelId="{19C4C6A3-0CC9-436A-B295-3CE9476AA26D}" type="pres">
      <dgm:prSet presAssocID="{254D6101-50CE-405D-B091-A02BCA8D3DFD}" presName="composite2" presStyleCnt="0"/>
      <dgm:spPr/>
    </dgm:pt>
    <dgm:pt modelId="{898ED515-1215-47BA-9131-1025FAF073AB}" type="pres">
      <dgm:prSet presAssocID="{254D6101-50CE-405D-B091-A02BCA8D3DFD}" presName="background2" presStyleLbl="node2" presStyleIdx="1" presStyleCnt="2"/>
      <dgm:spPr>
        <a:solidFill>
          <a:schemeClr val="accent6">
            <a:lumMod val="75000"/>
          </a:schemeClr>
        </a:solidFill>
      </dgm:spPr>
    </dgm:pt>
    <dgm:pt modelId="{B8052770-96AF-4E76-9BE2-C94BA611AB3F}" type="pres">
      <dgm:prSet presAssocID="{254D6101-50CE-405D-B091-A02BCA8D3DFD}" presName="text2" presStyleLbl="fgAcc2" presStyleIdx="1" presStyleCnt="2">
        <dgm:presLayoutVars>
          <dgm:chPref val="3"/>
        </dgm:presLayoutVars>
      </dgm:prSet>
      <dgm:spPr/>
      <dgm:t>
        <a:bodyPr/>
        <a:lstStyle/>
        <a:p>
          <a:endParaRPr lang="en-US"/>
        </a:p>
      </dgm:t>
    </dgm:pt>
    <dgm:pt modelId="{52081C9E-A816-4596-A877-1C139611E2C3}" type="pres">
      <dgm:prSet presAssocID="{254D6101-50CE-405D-B091-A02BCA8D3DFD}" presName="hierChild3" presStyleCnt="0"/>
      <dgm:spPr/>
    </dgm:pt>
    <dgm:pt modelId="{CBB45C3A-947D-4F33-9079-02E704D08E4B}" type="pres">
      <dgm:prSet presAssocID="{B5ED8A9C-D300-4E28-A48A-3CF248301B6F}" presName="Name17" presStyleLbl="parChTrans1D3" presStyleIdx="2" presStyleCnt="3"/>
      <dgm:spPr/>
      <dgm:t>
        <a:bodyPr/>
        <a:lstStyle/>
        <a:p>
          <a:endParaRPr lang="en-US"/>
        </a:p>
      </dgm:t>
    </dgm:pt>
    <dgm:pt modelId="{2BBB3884-522B-4381-9CDF-122CFDF6E265}" type="pres">
      <dgm:prSet presAssocID="{ED600063-8074-42EE-A71B-7749642CA868}" presName="hierRoot3" presStyleCnt="0"/>
      <dgm:spPr/>
    </dgm:pt>
    <dgm:pt modelId="{50120CB1-A7B8-45E4-B7EA-35E9F770B439}" type="pres">
      <dgm:prSet presAssocID="{ED600063-8074-42EE-A71B-7749642CA868}" presName="composite3" presStyleCnt="0"/>
      <dgm:spPr/>
    </dgm:pt>
    <dgm:pt modelId="{B66232B7-D69A-4147-A1B8-A5C28E74B98A}" type="pres">
      <dgm:prSet presAssocID="{ED600063-8074-42EE-A71B-7749642CA868}" presName="background3" presStyleLbl="node3" presStyleIdx="2" presStyleCnt="3"/>
      <dgm:spPr>
        <a:solidFill>
          <a:srgbClr val="FFFF00"/>
        </a:solidFill>
      </dgm:spPr>
    </dgm:pt>
    <dgm:pt modelId="{B4DF1C00-9130-43AE-A4CA-C8C0A8DA8C81}" type="pres">
      <dgm:prSet presAssocID="{ED600063-8074-42EE-A71B-7749642CA868}" presName="text3" presStyleLbl="fgAcc3" presStyleIdx="2" presStyleCnt="3">
        <dgm:presLayoutVars>
          <dgm:chPref val="3"/>
        </dgm:presLayoutVars>
      </dgm:prSet>
      <dgm:spPr/>
      <dgm:t>
        <a:bodyPr/>
        <a:lstStyle/>
        <a:p>
          <a:endParaRPr lang="en-US"/>
        </a:p>
      </dgm:t>
    </dgm:pt>
    <dgm:pt modelId="{0A95D082-2CE2-402B-9AE1-773C7165DB68}" type="pres">
      <dgm:prSet presAssocID="{ED600063-8074-42EE-A71B-7749642CA868}" presName="hierChild4" presStyleCnt="0"/>
      <dgm:spPr/>
    </dgm:pt>
  </dgm:ptLst>
  <dgm:cxnLst>
    <dgm:cxn modelId="{248D0881-6D00-4EF3-ABB3-F2BF0687208A}" type="presOf" srcId="{A39C73A7-290F-4C8B-B62F-B5D2F223246B}" destId="{471E1017-D7B0-4B30-8E0E-F9CAB5E76D9E}" srcOrd="0" destOrd="0" presId="urn:microsoft.com/office/officeart/2005/8/layout/hierarchy1#1"/>
    <dgm:cxn modelId="{5DFDF80F-70C0-4B6D-853A-26411F22D212}" type="presOf" srcId="{ED600063-8074-42EE-A71B-7749642CA868}" destId="{B4DF1C00-9130-43AE-A4CA-C8C0A8DA8C81}" srcOrd="0" destOrd="0" presId="urn:microsoft.com/office/officeart/2005/8/layout/hierarchy1#1"/>
    <dgm:cxn modelId="{CB18D86C-5842-4697-B156-A0D56C334C6D}" srcId="{8DF02D83-24F8-4BA8-90D0-245E68B71708}" destId="{EB6E869B-C974-496F-B78B-01734AA2B942}" srcOrd="0" destOrd="0" parTransId="{2519AC63-D567-4817-BA68-B2C6D5C4CE99}" sibTransId="{2FE30263-42BF-45B5-98B7-B284E4FDA702}"/>
    <dgm:cxn modelId="{66CFCC2E-0485-4F7F-916E-F0610674D961}" type="presOf" srcId="{AD9304B6-8071-4E6C-A591-64BDEDEBD48A}" destId="{26171DBA-C3B7-4103-B1B1-0A2A48C11193}" srcOrd="0" destOrd="0" presId="urn:microsoft.com/office/officeart/2005/8/layout/hierarchy1#1"/>
    <dgm:cxn modelId="{4A6B350F-D56C-46BB-AA20-CB0E79B529F3}" type="presOf" srcId="{254D6101-50CE-405D-B091-A02BCA8D3DFD}" destId="{B8052770-96AF-4E76-9BE2-C94BA611AB3F}" srcOrd="0" destOrd="0" presId="urn:microsoft.com/office/officeart/2005/8/layout/hierarchy1#1"/>
    <dgm:cxn modelId="{51506C1E-9F03-4E4C-868F-07D0FC6076CF}" type="presOf" srcId="{9BDDAFDC-40C6-494D-AE28-8A8829736441}" destId="{2A933035-D4BE-429E-8BE1-94606CE0E0CE}" srcOrd="0" destOrd="0" presId="urn:microsoft.com/office/officeart/2005/8/layout/hierarchy1#1"/>
    <dgm:cxn modelId="{E185537C-48F7-4B55-BDC5-26C4D3ECBCED}" type="presOf" srcId="{7E7B0DE1-E52B-4FF3-9370-1945236F9DCD}" destId="{961FE722-90BA-4320-A2EA-F8D69FB1EC30}" srcOrd="0" destOrd="0" presId="urn:microsoft.com/office/officeart/2005/8/layout/hierarchy1#1"/>
    <dgm:cxn modelId="{FE074585-822C-4EF2-8FC3-D37674DD07F7}" srcId="{EB6E869B-C974-496F-B78B-01734AA2B942}" destId="{9BDDAFDC-40C6-494D-AE28-8A8829736441}" srcOrd="0" destOrd="0" parTransId="{A377060D-7EC3-473C-BBB9-A11AAECB65C1}" sibTransId="{3CDBA729-47FE-4233-A6D0-B56BB8F906C6}"/>
    <dgm:cxn modelId="{AFF8DE72-17AC-4B45-8E46-02536CC9547C}" srcId="{EB6E869B-C974-496F-B78B-01734AA2B942}" destId="{254D6101-50CE-405D-B091-A02BCA8D3DFD}" srcOrd="1" destOrd="0" parTransId="{7E7B0DE1-E52B-4FF3-9370-1945236F9DCD}" sibTransId="{5E923189-4848-4C6E-A9F1-29F76F503CA6}"/>
    <dgm:cxn modelId="{18ACBE2C-10A5-478D-867B-2419B508C612}" type="presOf" srcId="{B5ED8A9C-D300-4E28-A48A-3CF248301B6F}" destId="{CBB45C3A-947D-4F33-9079-02E704D08E4B}" srcOrd="0" destOrd="0" presId="urn:microsoft.com/office/officeart/2005/8/layout/hierarchy1#1"/>
    <dgm:cxn modelId="{08E253A1-894A-4101-9993-9589C6A863D7}" type="presOf" srcId="{A377060D-7EC3-473C-BBB9-A11AAECB65C1}" destId="{A9B3C78F-9463-4BC3-BB67-8DB2371CCE08}" srcOrd="0" destOrd="0" presId="urn:microsoft.com/office/officeart/2005/8/layout/hierarchy1#1"/>
    <dgm:cxn modelId="{7FE1CCC8-0F4A-4974-A174-A9BBDFDBC4BF}" srcId="{254D6101-50CE-405D-B091-A02BCA8D3DFD}" destId="{ED600063-8074-42EE-A71B-7749642CA868}" srcOrd="0" destOrd="0" parTransId="{B5ED8A9C-D300-4E28-A48A-3CF248301B6F}" sibTransId="{AC969CBA-DE63-41C8-AF59-9DDA69DD1AA8}"/>
    <dgm:cxn modelId="{F7E9672E-E45D-420A-9D72-1ED78EA35955}" type="presOf" srcId="{BEEEF2E4-1B44-497F-AE97-E6B34233CE00}" destId="{121BE16F-94E7-41CD-B4F3-7932EF774E8F}" srcOrd="0" destOrd="0" presId="urn:microsoft.com/office/officeart/2005/8/layout/hierarchy1#1"/>
    <dgm:cxn modelId="{F2A01C60-4D30-4BAF-9996-5A1FC8E11A6F}" srcId="{9BDDAFDC-40C6-494D-AE28-8A8829736441}" destId="{BEEEF2E4-1B44-497F-AE97-E6B34233CE00}" srcOrd="1" destOrd="0" parTransId="{9C89B995-F5C0-4993-BB39-05363752CA28}" sibTransId="{7803A850-4308-4C4F-8C39-700F3A30DFED}"/>
    <dgm:cxn modelId="{91A22D57-7E54-43BE-8EE7-A009A3DD9175}" type="presOf" srcId="{EB6E869B-C974-496F-B78B-01734AA2B942}" destId="{8FA1015A-D8D6-4852-B3F9-DB6A66903EFB}" srcOrd="0" destOrd="0" presId="urn:microsoft.com/office/officeart/2005/8/layout/hierarchy1#1"/>
    <dgm:cxn modelId="{B4B5BAF9-A7AF-45AF-8DF4-D5045EBC905E}" type="presOf" srcId="{9C89B995-F5C0-4993-BB39-05363752CA28}" destId="{CE52C891-BB45-4473-9C26-A32CB6E57D71}" srcOrd="0" destOrd="0" presId="urn:microsoft.com/office/officeart/2005/8/layout/hierarchy1#1"/>
    <dgm:cxn modelId="{80A6C6F1-78DE-4112-827E-AEC81129A6BF}" srcId="{9BDDAFDC-40C6-494D-AE28-8A8829736441}" destId="{AD9304B6-8071-4E6C-A591-64BDEDEBD48A}" srcOrd="0" destOrd="0" parTransId="{A39C73A7-290F-4C8B-B62F-B5D2F223246B}" sibTransId="{EF8310C3-262F-49DE-B346-E20605C40F48}"/>
    <dgm:cxn modelId="{6F0E7653-C06D-4CF6-B379-7727CAB6D199}" type="presOf" srcId="{8DF02D83-24F8-4BA8-90D0-245E68B71708}" destId="{35A76C2A-78A3-4F4D-B91C-CC75013B3A2C}" srcOrd="0" destOrd="0" presId="urn:microsoft.com/office/officeart/2005/8/layout/hierarchy1#1"/>
    <dgm:cxn modelId="{09BBB18A-6C85-4A6A-B12E-91FCF269E3E9}" type="presParOf" srcId="{35A76C2A-78A3-4F4D-B91C-CC75013B3A2C}" destId="{67E8CC34-CD18-45F5-806B-36561367C64F}" srcOrd="0" destOrd="0" presId="urn:microsoft.com/office/officeart/2005/8/layout/hierarchy1#1"/>
    <dgm:cxn modelId="{1832050A-5985-4D6B-9142-A652C1DCEFA9}" type="presParOf" srcId="{67E8CC34-CD18-45F5-806B-36561367C64F}" destId="{76ED7A8F-C4E1-42FE-8F8F-A544AD77F97A}" srcOrd="0" destOrd="0" presId="urn:microsoft.com/office/officeart/2005/8/layout/hierarchy1#1"/>
    <dgm:cxn modelId="{B908DACC-FD12-405A-A35E-360B357FB9BF}" type="presParOf" srcId="{76ED7A8F-C4E1-42FE-8F8F-A544AD77F97A}" destId="{6ECC5E93-A1E3-4BA3-8AC2-62D1C0A77285}" srcOrd="0" destOrd="0" presId="urn:microsoft.com/office/officeart/2005/8/layout/hierarchy1#1"/>
    <dgm:cxn modelId="{3F487158-89EA-49C3-B544-E3F850C96A4D}" type="presParOf" srcId="{76ED7A8F-C4E1-42FE-8F8F-A544AD77F97A}" destId="{8FA1015A-D8D6-4852-B3F9-DB6A66903EFB}" srcOrd="1" destOrd="0" presId="urn:microsoft.com/office/officeart/2005/8/layout/hierarchy1#1"/>
    <dgm:cxn modelId="{47215E2C-1376-4B5C-995E-0BDD73FC4851}" type="presParOf" srcId="{67E8CC34-CD18-45F5-806B-36561367C64F}" destId="{E60A2138-483E-40CE-93B9-2FEBF5D32ECC}" srcOrd="1" destOrd="0" presId="urn:microsoft.com/office/officeart/2005/8/layout/hierarchy1#1"/>
    <dgm:cxn modelId="{2E236352-C6F7-4EBF-9F96-C53959D0A277}" type="presParOf" srcId="{E60A2138-483E-40CE-93B9-2FEBF5D32ECC}" destId="{A9B3C78F-9463-4BC3-BB67-8DB2371CCE08}" srcOrd="0" destOrd="0" presId="urn:microsoft.com/office/officeart/2005/8/layout/hierarchy1#1"/>
    <dgm:cxn modelId="{D7B769C0-A016-4D9F-AC73-C71A32484CDB}" type="presParOf" srcId="{E60A2138-483E-40CE-93B9-2FEBF5D32ECC}" destId="{EBF067DD-02C1-4C20-BBEE-24911B59C383}" srcOrd="1" destOrd="0" presId="urn:microsoft.com/office/officeart/2005/8/layout/hierarchy1#1"/>
    <dgm:cxn modelId="{1B54C0BC-08CE-4BFE-8366-4051543A912F}" type="presParOf" srcId="{EBF067DD-02C1-4C20-BBEE-24911B59C383}" destId="{7B4F2572-B259-426B-800A-A658072D7D52}" srcOrd="0" destOrd="0" presId="urn:microsoft.com/office/officeart/2005/8/layout/hierarchy1#1"/>
    <dgm:cxn modelId="{52C7C117-3746-4605-9A95-209D192BACF3}" type="presParOf" srcId="{7B4F2572-B259-426B-800A-A658072D7D52}" destId="{08C54D63-5DB6-421F-946F-0A6724C6DD2D}" srcOrd="0" destOrd="0" presId="urn:microsoft.com/office/officeart/2005/8/layout/hierarchy1#1"/>
    <dgm:cxn modelId="{62B117AE-439B-4EC3-9DB0-522201CF4946}" type="presParOf" srcId="{7B4F2572-B259-426B-800A-A658072D7D52}" destId="{2A933035-D4BE-429E-8BE1-94606CE0E0CE}" srcOrd="1" destOrd="0" presId="urn:microsoft.com/office/officeart/2005/8/layout/hierarchy1#1"/>
    <dgm:cxn modelId="{2624376E-9C00-4ED0-9521-043635773F86}" type="presParOf" srcId="{EBF067DD-02C1-4C20-BBEE-24911B59C383}" destId="{4A8A7123-1FC8-466D-B319-1576752DA1A0}" srcOrd="1" destOrd="0" presId="urn:microsoft.com/office/officeart/2005/8/layout/hierarchy1#1"/>
    <dgm:cxn modelId="{6AF710D4-7192-48F4-B3E0-46D2F7BE0116}" type="presParOf" srcId="{4A8A7123-1FC8-466D-B319-1576752DA1A0}" destId="{471E1017-D7B0-4B30-8E0E-F9CAB5E76D9E}" srcOrd="0" destOrd="0" presId="urn:microsoft.com/office/officeart/2005/8/layout/hierarchy1#1"/>
    <dgm:cxn modelId="{A59CA476-335D-4D33-A620-D524B59F7C52}" type="presParOf" srcId="{4A8A7123-1FC8-466D-B319-1576752DA1A0}" destId="{7B0E17D4-0217-4841-9DB8-02058F1EF470}" srcOrd="1" destOrd="0" presId="urn:microsoft.com/office/officeart/2005/8/layout/hierarchy1#1"/>
    <dgm:cxn modelId="{ACDE9F59-8A74-4191-990A-772F787A381C}" type="presParOf" srcId="{7B0E17D4-0217-4841-9DB8-02058F1EF470}" destId="{1637AAA5-7F16-4C30-B1A8-CCFB6F0329B5}" srcOrd="0" destOrd="0" presId="urn:microsoft.com/office/officeart/2005/8/layout/hierarchy1#1"/>
    <dgm:cxn modelId="{54686314-0117-4D16-80F4-91CF7B53A381}" type="presParOf" srcId="{1637AAA5-7F16-4C30-B1A8-CCFB6F0329B5}" destId="{8719E300-EDC6-4601-A295-ACC4244961F4}" srcOrd="0" destOrd="0" presId="urn:microsoft.com/office/officeart/2005/8/layout/hierarchy1#1"/>
    <dgm:cxn modelId="{6F82F0C4-085B-48B5-8725-A9FA79D281EE}" type="presParOf" srcId="{1637AAA5-7F16-4C30-B1A8-CCFB6F0329B5}" destId="{26171DBA-C3B7-4103-B1B1-0A2A48C11193}" srcOrd="1" destOrd="0" presId="urn:microsoft.com/office/officeart/2005/8/layout/hierarchy1#1"/>
    <dgm:cxn modelId="{9B7DD37D-0A40-42CC-8707-1D5106C3D549}" type="presParOf" srcId="{7B0E17D4-0217-4841-9DB8-02058F1EF470}" destId="{D05D6FDA-1D29-4CF9-AA58-E52507B8585D}" srcOrd="1" destOrd="0" presId="urn:microsoft.com/office/officeart/2005/8/layout/hierarchy1#1"/>
    <dgm:cxn modelId="{98C8E832-FF91-4D50-BBC5-5D78010DBDE4}" type="presParOf" srcId="{4A8A7123-1FC8-466D-B319-1576752DA1A0}" destId="{CE52C891-BB45-4473-9C26-A32CB6E57D71}" srcOrd="2" destOrd="0" presId="urn:microsoft.com/office/officeart/2005/8/layout/hierarchy1#1"/>
    <dgm:cxn modelId="{87FF9E7A-60FE-4F92-9713-A1DAA5552140}" type="presParOf" srcId="{4A8A7123-1FC8-466D-B319-1576752DA1A0}" destId="{B31555F9-D3A9-4A73-8756-75E98B00426C}" srcOrd="3" destOrd="0" presId="urn:microsoft.com/office/officeart/2005/8/layout/hierarchy1#1"/>
    <dgm:cxn modelId="{C1CDD49A-CB2A-4436-A6B1-FABFB4BA0754}" type="presParOf" srcId="{B31555F9-D3A9-4A73-8756-75E98B00426C}" destId="{4B972D19-043D-45C9-A60D-34918CCDA26C}" srcOrd="0" destOrd="0" presId="urn:microsoft.com/office/officeart/2005/8/layout/hierarchy1#1"/>
    <dgm:cxn modelId="{7E1A96D4-6154-45C8-9880-57A49F8EADC7}" type="presParOf" srcId="{4B972D19-043D-45C9-A60D-34918CCDA26C}" destId="{A2D43262-ACEA-4590-887E-A10D74A28AA0}" srcOrd="0" destOrd="0" presId="urn:microsoft.com/office/officeart/2005/8/layout/hierarchy1#1"/>
    <dgm:cxn modelId="{2EE53DFA-B0EC-4EEB-8BBE-64224059FD6C}" type="presParOf" srcId="{4B972D19-043D-45C9-A60D-34918CCDA26C}" destId="{121BE16F-94E7-41CD-B4F3-7932EF774E8F}" srcOrd="1" destOrd="0" presId="urn:microsoft.com/office/officeart/2005/8/layout/hierarchy1#1"/>
    <dgm:cxn modelId="{2A9A3B4E-A53F-439D-A8B7-DE1D5B6CB9B0}" type="presParOf" srcId="{B31555F9-D3A9-4A73-8756-75E98B00426C}" destId="{9EBAB0BB-894B-454E-A9E2-6853855BF2CD}" srcOrd="1" destOrd="0" presId="urn:microsoft.com/office/officeart/2005/8/layout/hierarchy1#1"/>
    <dgm:cxn modelId="{F5DEEAA4-B0F8-40DC-A507-0375DA0B78CF}" type="presParOf" srcId="{E60A2138-483E-40CE-93B9-2FEBF5D32ECC}" destId="{961FE722-90BA-4320-A2EA-F8D69FB1EC30}" srcOrd="2" destOrd="0" presId="urn:microsoft.com/office/officeart/2005/8/layout/hierarchy1#1"/>
    <dgm:cxn modelId="{9C10700D-49BF-4323-AA62-A415EDE5D5B3}" type="presParOf" srcId="{E60A2138-483E-40CE-93B9-2FEBF5D32ECC}" destId="{B5076E59-48D6-417C-887B-057BE2E49211}" srcOrd="3" destOrd="0" presId="urn:microsoft.com/office/officeart/2005/8/layout/hierarchy1#1"/>
    <dgm:cxn modelId="{AF09E187-4038-4ECD-9392-975C6392069E}" type="presParOf" srcId="{B5076E59-48D6-417C-887B-057BE2E49211}" destId="{19C4C6A3-0CC9-436A-B295-3CE9476AA26D}" srcOrd="0" destOrd="0" presId="urn:microsoft.com/office/officeart/2005/8/layout/hierarchy1#1"/>
    <dgm:cxn modelId="{DB47B2EF-E375-45A9-8273-C33DB35E18DA}" type="presParOf" srcId="{19C4C6A3-0CC9-436A-B295-3CE9476AA26D}" destId="{898ED515-1215-47BA-9131-1025FAF073AB}" srcOrd="0" destOrd="0" presId="urn:microsoft.com/office/officeart/2005/8/layout/hierarchy1#1"/>
    <dgm:cxn modelId="{ECCA5635-E8BB-4924-A5BA-95DD53DD61F6}" type="presParOf" srcId="{19C4C6A3-0CC9-436A-B295-3CE9476AA26D}" destId="{B8052770-96AF-4E76-9BE2-C94BA611AB3F}" srcOrd="1" destOrd="0" presId="urn:microsoft.com/office/officeart/2005/8/layout/hierarchy1#1"/>
    <dgm:cxn modelId="{51A81E88-E709-4229-A77C-574B9C3C6991}" type="presParOf" srcId="{B5076E59-48D6-417C-887B-057BE2E49211}" destId="{52081C9E-A816-4596-A877-1C139611E2C3}" srcOrd="1" destOrd="0" presId="urn:microsoft.com/office/officeart/2005/8/layout/hierarchy1#1"/>
    <dgm:cxn modelId="{819FF91F-8BAC-42C9-83F5-7F42AC53112E}" type="presParOf" srcId="{52081C9E-A816-4596-A877-1C139611E2C3}" destId="{CBB45C3A-947D-4F33-9079-02E704D08E4B}" srcOrd="0" destOrd="0" presId="urn:microsoft.com/office/officeart/2005/8/layout/hierarchy1#1"/>
    <dgm:cxn modelId="{C4B98A98-0E21-4383-92CA-BD3AF55D4E14}" type="presParOf" srcId="{52081C9E-A816-4596-A877-1C139611E2C3}" destId="{2BBB3884-522B-4381-9CDF-122CFDF6E265}" srcOrd="1" destOrd="0" presId="urn:microsoft.com/office/officeart/2005/8/layout/hierarchy1#1"/>
    <dgm:cxn modelId="{36A832BA-5B95-4699-B115-35EB9B1E4224}" type="presParOf" srcId="{2BBB3884-522B-4381-9CDF-122CFDF6E265}" destId="{50120CB1-A7B8-45E4-B7EA-35E9F770B439}" srcOrd="0" destOrd="0" presId="urn:microsoft.com/office/officeart/2005/8/layout/hierarchy1#1"/>
    <dgm:cxn modelId="{D729CBD2-644D-4677-99FA-0509EC6C85A5}" type="presParOf" srcId="{50120CB1-A7B8-45E4-B7EA-35E9F770B439}" destId="{B66232B7-D69A-4147-A1B8-A5C28E74B98A}" srcOrd="0" destOrd="0" presId="urn:microsoft.com/office/officeart/2005/8/layout/hierarchy1#1"/>
    <dgm:cxn modelId="{6EACBB2E-8F26-47BC-A018-0BB540E77D02}" type="presParOf" srcId="{50120CB1-A7B8-45E4-B7EA-35E9F770B439}" destId="{B4DF1C00-9130-43AE-A4CA-C8C0A8DA8C81}" srcOrd="1" destOrd="0" presId="urn:microsoft.com/office/officeart/2005/8/layout/hierarchy1#1"/>
    <dgm:cxn modelId="{F6B2AAD9-AE6C-4EE4-8364-FB93D62E945E}" type="presParOf" srcId="{2BBB3884-522B-4381-9CDF-122CFDF6E265}" destId="{0A95D082-2CE2-402B-9AE1-773C7165DB68}" srcOrd="1" destOrd="0" presId="urn:microsoft.com/office/officeart/2005/8/layout/hierarchy1#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B45C3A-947D-4F33-9079-02E704D08E4B}">
      <dsp:nvSpPr>
        <dsp:cNvPr id="0" name=""/>
        <dsp:cNvSpPr/>
      </dsp:nvSpPr>
      <dsp:spPr>
        <a:xfrm>
          <a:off x="4137660" y="1926983"/>
          <a:ext cx="91440" cy="359016"/>
        </a:xfrm>
        <a:custGeom>
          <a:avLst/>
          <a:gdLst/>
          <a:ahLst/>
          <a:cxnLst/>
          <a:rect l="0" t="0" r="0" b="0"/>
          <a:pathLst>
            <a:path>
              <a:moveTo>
                <a:pt x="45720" y="0"/>
              </a:moveTo>
              <a:lnTo>
                <a:pt x="4572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1FE722-90BA-4320-A2EA-F8D69FB1EC30}">
      <dsp:nvSpPr>
        <dsp:cNvPr id="0" name=""/>
        <dsp:cNvSpPr/>
      </dsp:nvSpPr>
      <dsp:spPr>
        <a:xfrm>
          <a:off x="3051810" y="784098"/>
          <a:ext cx="1131569" cy="359016"/>
        </a:xfrm>
        <a:custGeom>
          <a:avLst/>
          <a:gdLst/>
          <a:ahLst/>
          <a:cxnLst/>
          <a:rect l="0" t="0" r="0" b="0"/>
          <a:pathLst>
            <a:path>
              <a:moveTo>
                <a:pt x="0" y="0"/>
              </a:moveTo>
              <a:lnTo>
                <a:pt x="0" y="244659"/>
              </a:lnTo>
              <a:lnTo>
                <a:pt x="1131569" y="244659"/>
              </a:lnTo>
              <a:lnTo>
                <a:pt x="1131569"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52C891-BB45-4473-9C26-A32CB6E57D71}">
      <dsp:nvSpPr>
        <dsp:cNvPr id="0" name=""/>
        <dsp:cNvSpPr/>
      </dsp:nvSpPr>
      <dsp:spPr>
        <a:xfrm>
          <a:off x="1920240" y="1926983"/>
          <a:ext cx="754380" cy="359016"/>
        </a:xfrm>
        <a:custGeom>
          <a:avLst/>
          <a:gdLst/>
          <a:ahLst/>
          <a:cxnLst/>
          <a:rect l="0" t="0" r="0" b="0"/>
          <a:pathLst>
            <a:path>
              <a:moveTo>
                <a:pt x="0" y="0"/>
              </a:moveTo>
              <a:lnTo>
                <a:pt x="0" y="244659"/>
              </a:lnTo>
              <a:lnTo>
                <a:pt x="754380" y="244659"/>
              </a:lnTo>
              <a:lnTo>
                <a:pt x="75438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1E1017-D7B0-4B30-8E0E-F9CAB5E76D9E}">
      <dsp:nvSpPr>
        <dsp:cNvPr id="0" name=""/>
        <dsp:cNvSpPr/>
      </dsp:nvSpPr>
      <dsp:spPr>
        <a:xfrm>
          <a:off x="1165860" y="1926983"/>
          <a:ext cx="754380" cy="359016"/>
        </a:xfrm>
        <a:custGeom>
          <a:avLst/>
          <a:gdLst/>
          <a:ahLst/>
          <a:cxnLst/>
          <a:rect l="0" t="0" r="0" b="0"/>
          <a:pathLst>
            <a:path>
              <a:moveTo>
                <a:pt x="754380" y="0"/>
              </a:moveTo>
              <a:lnTo>
                <a:pt x="754380" y="244659"/>
              </a:lnTo>
              <a:lnTo>
                <a:pt x="0" y="244659"/>
              </a:lnTo>
              <a:lnTo>
                <a:pt x="0" y="3590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B3C78F-9463-4BC3-BB67-8DB2371CCE08}">
      <dsp:nvSpPr>
        <dsp:cNvPr id="0" name=""/>
        <dsp:cNvSpPr/>
      </dsp:nvSpPr>
      <dsp:spPr>
        <a:xfrm>
          <a:off x="1920240" y="784098"/>
          <a:ext cx="1131570" cy="359016"/>
        </a:xfrm>
        <a:custGeom>
          <a:avLst/>
          <a:gdLst/>
          <a:ahLst/>
          <a:cxnLst/>
          <a:rect l="0" t="0" r="0" b="0"/>
          <a:pathLst>
            <a:path>
              <a:moveTo>
                <a:pt x="1131570" y="0"/>
              </a:moveTo>
              <a:lnTo>
                <a:pt x="1131570" y="244659"/>
              </a:lnTo>
              <a:lnTo>
                <a:pt x="0" y="244659"/>
              </a:lnTo>
              <a:lnTo>
                <a:pt x="0" y="35901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CC5E93-A1E3-4BA3-8AC2-62D1C0A77285}">
      <dsp:nvSpPr>
        <dsp:cNvPr id="0" name=""/>
        <dsp:cNvSpPr/>
      </dsp:nvSpPr>
      <dsp:spPr>
        <a:xfrm>
          <a:off x="2434590" y="228"/>
          <a:ext cx="1234440" cy="783869"/>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A1015A-D8D6-4852-B3F9-DB6A66903EFB}">
      <dsp:nvSpPr>
        <dsp:cNvPr id="0" name=""/>
        <dsp:cNvSpPr/>
      </dsp:nvSpPr>
      <dsp:spPr>
        <a:xfrm>
          <a:off x="2571750" y="130530"/>
          <a:ext cx="1234440" cy="783869"/>
        </a:xfrm>
        <a:prstGeom prst="roundRect">
          <a:avLst>
            <a:gd name="adj" fmla="val 10000"/>
          </a:avLst>
        </a:prstGeom>
        <a:solidFill>
          <a:schemeClr val="accent2"/>
        </a:solidFill>
        <a:ln w="12700" cap="flat" cmpd="sng" algn="ctr">
          <a:solidFill>
            <a:schemeClr val="accent2">
              <a:shade val="50000"/>
            </a:schemeClr>
          </a:solidFill>
          <a:prstDash val="solid"/>
          <a:miter lim="800000"/>
        </a:ln>
        <a:effectLst/>
      </dsp:spPr>
      <dsp:style>
        <a:lnRef idx="2">
          <a:schemeClr val="accent2">
            <a:shade val="50000"/>
          </a:schemeClr>
        </a:lnRef>
        <a:fillRef idx="1">
          <a:schemeClr val="accent2"/>
        </a:fillRef>
        <a:effectRef idx="0">
          <a:schemeClr val="accent2"/>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Conference and Events Manager</a:t>
          </a:r>
          <a:endParaRPr sz="1300" kern="1200"/>
        </a:p>
      </dsp:txBody>
      <dsp:txXfrm>
        <a:off x="2594709" y="153489"/>
        <a:ext cx="1188522" cy="737951"/>
      </dsp:txXfrm>
    </dsp:sp>
    <dsp:sp modelId="{08C54D63-5DB6-421F-946F-0A6724C6DD2D}">
      <dsp:nvSpPr>
        <dsp:cNvPr id="0" name=""/>
        <dsp:cNvSpPr/>
      </dsp:nvSpPr>
      <dsp:spPr>
        <a:xfrm>
          <a:off x="1303020" y="1143114"/>
          <a:ext cx="1234440" cy="783869"/>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933035-D4BE-429E-8BE1-94606CE0E0CE}">
      <dsp:nvSpPr>
        <dsp:cNvPr id="0" name=""/>
        <dsp:cNvSpPr/>
      </dsp:nvSpPr>
      <dsp:spPr>
        <a:xfrm>
          <a:off x="1440180" y="1273416"/>
          <a:ext cx="1234440" cy="783869"/>
        </a:xfrm>
        <a:prstGeom prst="roundRect">
          <a:avLst>
            <a:gd name="adj" fmla="val 10000"/>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Assistant Conference and Events Manager</a:t>
          </a:r>
          <a:endParaRPr sz="1300" kern="1200"/>
        </a:p>
      </dsp:txBody>
      <dsp:txXfrm>
        <a:off x="1463139" y="1296375"/>
        <a:ext cx="1188522" cy="737951"/>
      </dsp:txXfrm>
    </dsp:sp>
    <dsp:sp modelId="{8719E300-EDC6-4601-A295-ACC4244961F4}">
      <dsp:nvSpPr>
        <dsp:cNvPr id="0" name=""/>
        <dsp:cNvSpPr/>
      </dsp:nvSpPr>
      <dsp:spPr>
        <a:xfrm>
          <a:off x="548639" y="2285999"/>
          <a:ext cx="1234440" cy="783869"/>
        </a:xfrm>
        <a:prstGeom prst="roundRect">
          <a:avLst>
            <a:gd name="adj" fmla="val 10000"/>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6171DBA-C3B7-4103-B1B1-0A2A48C11193}">
      <dsp:nvSpPr>
        <dsp:cNvPr id="0" name=""/>
        <dsp:cNvSpPr/>
      </dsp:nvSpPr>
      <dsp:spPr>
        <a:xfrm>
          <a:off x="685799" y="2416301"/>
          <a:ext cx="1234440" cy="783869"/>
        </a:xfrm>
        <a:prstGeom prst="roundRect">
          <a:avLst>
            <a:gd name="adj" fmla="val 10000"/>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Full-time staff	</a:t>
          </a:r>
        </a:p>
      </dsp:txBody>
      <dsp:txXfrm>
        <a:off x="708758" y="2439260"/>
        <a:ext cx="1188522" cy="737951"/>
      </dsp:txXfrm>
    </dsp:sp>
    <dsp:sp modelId="{A2D43262-ACEA-4590-887E-A10D74A28AA0}">
      <dsp:nvSpPr>
        <dsp:cNvPr id="0" name=""/>
        <dsp:cNvSpPr/>
      </dsp:nvSpPr>
      <dsp:spPr>
        <a:xfrm>
          <a:off x="2057400" y="2285999"/>
          <a:ext cx="1234440" cy="783869"/>
        </a:xfrm>
        <a:prstGeom prst="roundRect">
          <a:avLst>
            <a:gd name="adj" fmla="val 10000"/>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21BE16F-94E7-41CD-B4F3-7932EF774E8F}">
      <dsp:nvSpPr>
        <dsp:cNvPr id="0" name=""/>
        <dsp:cNvSpPr/>
      </dsp:nvSpPr>
      <dsp:spPr>
        <a:xfrm>
          <a:off x="2194560" y="2416301"/>
          <a:ext cx="1234440" cy="783869"/>
        </a:xfrm>
        <a:prstGeom prst="roundRect">
          <a:avLst>
            <a:gd name="adj" fmla="val 10000"/>
          </a:avLst>
        </a:prstGeom>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6350" cap="flat" cmpd="sng" algn="ctr">
          <a:solidFill>
            <a:schemeClr val="accent6"/>
          </a:solidFill>
          <a:prstDash val="solid"/>
          <a:miter lim="800000"/>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Part-time staff	</a:t>
          </a:r>
          <a:endParaRPr sz="1300" kern="1200"/>
        </a:p>
      </dsp:txBody>
      <dsp:txXfrm>
        <a:off x="2217519" y="2439260"/>
        <a:ext cx="1188522" cy="737951"/>
      </dsp:txXfrm>
    </dsp:sp>
    <dsp:sp modelId="{898ED515-1215-47BA-9131-1025FAF073AB}">
      <dsp:nvSpPr>
        <dsp:cNvPr id="0" name=""/>
        <dsp:cNvSpPr/>
      </dsp:nvSpPr>
      <dsp:spPr>
        <a:xfrm>
          <a:off x="3566160" y="1143114"/>
          <a:ext cx="1234440" cy="783869"/>
        </a:xfrm>
        <a:prstGeom prst="roundRect">
          <a:avLst>
            <a:gd name="adj" fmla="val 10000"/>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8052770-96AF-4E76-9BE2-C94BA611AB3F}">
      <dsp:nvSpPr>
        <dsp:cNvPr id="0" name=""/>
        <dsp:cNvSpPr/>
      </dsp:nvSpPr>
      <dsp:spPr>
        <a:xfrm>
          <a:off x="3703320" y="1273416"/>
          <a:ext cx="1234440" cy="783869"/>
        </a:xfrm>
        <a:prstGeom prst="roundRect">
          <a:avLst>
            <a:gd name="adj" fmla="val 10000"/>
          </a:avLst>
        </a:prstGeom>
        <a:solidFill>
          <a:schemeClr val="accent1"/>
        </a:solidFill>
        <a:ln w="12700" cap="flat" cmpd="sng" algn="ctr">
          <a:solidFill>
            <a:schemeClr val="accent1">
              <a:shade val="50000"/>
            </a:schemeClr>
          </a:solidFill>
          <a:prstDash val="solid"/>
          <a:miter lim="800000"/>
        </a:ln>
        <a:effectLst/>
      </dsp:spPr>
      <dsp:style>
        <a:lnRef idx="2">
          <a:schemeClr val="accent1">
            <a:shade val="50000"/>
          </a:schemeClr>
        </a:lnRef>
        <a:fillRef idx="1">
          <a:schemeClr val="accent1"/>
        </a:fillRef>
        <a:effectRef idx="0">
          <a:schemeClr val="accent1"/>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HRM</a:t>
          </a:r>
          <a:endParaRPr sz="1300" kern="1200"/>
        </a:p>
      </dsp:txBody>
      <dsp:txXfrm>
        <a:off x="3726279" y="1296375"/>
        <a:ext cx="1188522" cy="737951"/>
      </dsp:txXfrm>
    </dsp:sp>
    <dsp:sp modelId="{B66232B7-D69A-4147-A1B8-A5C28E74B98A}">
      <dsp:nvSpPr>
        <dsp:cNvPr id="0" name=""/>
        <dsp:cNvSpPr/>
      </dsp:nvSpPr>
      <dsp:spPr>
        <a:xfrm>
          <a:off x="3566160" y="2285999"/>
          <a:ext cx="1234440" cy="783869"/>
        </a:xfrm>
        <a:prstGeom prst="roundRect">
          <a:avLst>
            <a:gd name="adj" fmla="val 10000"/>
          </a:avLst>
        </a:prstGeom>
        <a:solidFill>
          <a:srgbClr val="FFFF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4DF1C00-9130-43AE-A4CA-C8C0A8DA8C81}">
      <dsp:nvSpPr>
        <dsp:cNvPr id="0" name=""/>
        <dsp:cNvSpPr/>
      </dsp:nvSpPr>
      <dsp:spPr>
        <a:xfrm>
          <a:off x="3703320" y="2416301"/>
          <a:ext cx="1234440" cy="783869"/>
        </a:xfrm>
        <a:prstGeom prst="roundRect">
          <a:avLst>
            <a:gd name="adj" fmla="val 10000"/>
          </a:avLst>
        </a:prstGeom>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4"/>
        </a:lnRef>
        <a:fillRef idx="3">
          <a:schemeClr val="accent4"/>
        </a:fillRef>
        <a:effectRef idx="3">
          <a:schemeClr val="accent4"/>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Full-time and part-time staff</a:t>
          </a:r>
          <a:endParaRPr sz="1300" kern="1200"/>
        </a:p>
      </dsp:txBody>
      <dsp:txXfrm>
        <a:off x="3726279" y="2439260"/>
        <a:ext cx="1188522" cy="7379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begPts" val="bCtr"/>
                    <dgm:param type="bendPt" val="end"/>
                    <dgm:param type="connRout" val="bend"/>
                    <dgm:param type="dim" val="1D"/>
                    <dgm:param type="dstNode" val="background2"/>
                    <dgm:param type="endPts" val="tCtr"/>
                    <dgm:param type="endSty" val="noArr"/>
                    <dgm:param type="srcNode" val="background"/>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begPts" val="bCtr"/>
                            <dgm:param type="bendPt" val="end"/>
                            <dgm:param type="connRout" val="bend"/>
                            <dgm:param type="dim" val="1D"/>
                            <dgm:param type="dstNode" val="background3"/>
                            <dgm:param type="endPts" val="tCtr"/>
                            <dgm:param type="endSty" val="noArr"/>
                            <dgm:param type="src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begPts" val="bCtr"/>
                                        <dgm:param type="bendPt" val="end"/>
                                        <dgm:param type="connRout" val="bend"/>
                                        <dgm:param type="dim" val="1D"/>
                                        <dgm:param type="dstNode" val="background4"/>
                                        <dgm:param type="endPts" val="tCtr"/>
                                        <dgm:param type="endSty" val="noArr"/>
                                        <dgm:param type="srcNode" val="background3"/>
                                      </dgm:alg>
                                    </dgm:if>
                                    <dgm:else name="Name26">
                                      <dgm:alg type="conn">
                                        <dgm:param type="begPts" val="bCtr"/>
                                        <dgm:param type="bendPt" val="end"/>
                                        <dgm:param type="connRout" val="bend"/>
                                        <dgm:param type="dim" val="1D"/>
                                        <dgm:param type="dstNode" val="background4"/>
                                        <dgm:param type="endPts" val="tCtr"/>
                                        <dgm:param type="endSty" val="noArr"/>
                                        <dgm:param type="src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3B877EF-9870-409B-8DDE-086E21F1B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14</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191</cp:revision>
  <dcterms:created xsi:type="dcterms:W3CDTF">2020-08-29T04:01:00Z</dcterms:created>
  <dcterms:modified xsi:type="dcterms:W3CDTF">2020-08-30T06:59:00Z</dcterms:modified>
</cp:coreProperties>
</file>